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10.vsdx" ContentType="application/vnd.ms-visio.drawing"/>
  <Override PartName="/word/embeddings/Microsoft_Visio___11.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mbeddings/Microsoft_Visio___9.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Calibri" w:hAnsi="Calibri" w:cs="Calibri"/>
          <w:sz w:val="28"/>
        </w:rPr>
      </w:pPr>
    </w:p>
    <w:p>
      <w:pPr>
        <w:jc w:val="center"/>
        <w:outlineLvl w:val="9"/>
        <w:rPr>
          <w:rFonts w:hint="default" w:ascii="Calibri" w:hAnsi="Calibri" w:cs="Calibri"/>
          <w:b/>
          <w:bCs/>
          <w:sz w:val="52"/>
          <w:szCs w:val="52"/>
        </w:rPr>
      </w:pPr>
    </w:p>
    <w:p>
      <w:pPr>
        <w:jc w:val="center"/>
        <w:outlineLvl w:val="9"/>
        <w:rPr>
          <w:rFonts w:hint="default" w:ascii="Calibri" w:hAnsi="Calibri" w:cs="Calibri"/>
          <w:b/>
          <w:bCs/>
          <w:sz w:val="52"/>
          <w:szCs w:val="52"/>
        </w:rPr>
      </w:pPr>
    </w:p>
    <w:p>
      <w:pPr>
        <w:jc w:val="center"/>
        <w:outlineLvl w:val="9"/>
        <w:rPr>
          <w:rFonts w:hint="default" w:ascii="Calibri" w:hAnsi="Calibri" w:cs="Calibri"/>
          <w:b/>
          <w:bCs/>
          <w:sz w:val="52"/>
          <w:szCs w:val="52"/>
        </w:rPr>
      </w:pPr>
      <w:r>
        <w:rPr>
          <w:rFonts w:hint="default" w:ascii="Calibri" w:hAnsi="Calibri" w:cs="Calibri"/>
          <w:b/>
          <w:bCs/>
          <w:sz w:val="52"/>
          <w:szCs w:val="52"/>
        </w:rPr>
        <w:t>AIR TO WATER HEAT PUMP</w:t>
      </w:r>
    </w:p>
    <w:p>
      <w:pPr>
        <w:pStyle w:val="7"/>
        <w:jc w:val="both"/>
        <w:outlineLvl w:val="9"/>
        <w:rPr>
          <w:rFonts w:hint="default" w:ascii="Calibri" w:hAnsi="Calibri" w:cs="Calibri"/>
          <w:sz w:val="36"/>
          <w:szCs w:val="36"/>
        </w:rPr>
      </w:pPr>
      <w:r>
        <w:rPr>
          <w:rFonts w:hint="default" w:ascii="Calibri" w:hAnsi="Calibri" w:cs="Calibri"/>
          <w:sz w:val="36"/>
          <w:szCs w:val="36"/>
        </w:rPr>
        <w:t xml:space="preserve"> </w:t>
      </w:r>
    </w:p>
    <w:p>
      <w:pPr>
        <w:rPr>
          <w:rFonts w:hint="default" w:ascii="Calibri" w:hAnsi="Calibri" w:cs="Calibri"/>
        </w:rPr>
      </w:pPr>
    </w:p>
    <w:p>
      <w:pPr>
        <w:rPr>
          <w:rFonts w:hint="default" w:ascii="Calibri" w:hAnsi="Calibri" w:cs="Calibri"/>
        </w:rPr>
      </w:pPr>
    </w:p>
    <w:p>
      <w:pPr>
        <w:jc w:val="center"/>
        <w:rPr>
          <w:rFonts w:hint="default" w:ascii="Calibri" w:hAnsi="Calibri" w:cs="Calibri"/>
          <w:b/>
          <w:sz w:val="30"/>
          <w:szCs w:val="30"/>
        </w:rPr>
      </w:pPr>
      <w:r>
        <w:rPr>
          <w:rFonts w:hint="default" w:ascii="Calibri" w:hAnsi="Calibri" w:cs="Calibri"/>
          <w:b/>
          <w:sz w:val="30"/>
          <w:szCs w:val="30"/>
        </w:rPr>
        <w:t xml:space="preserve">Operation manual </w:t>
      </w:r>
    </w:p>
    <w:p>
      <w:pPr>
        <w:jc w:val="center"/>
        <w:rPr>
          <w:rFonts w:hint="default" w:ascii="Calibri" w:hAnsi="Calibri" w:cs="Calibri"/>
          <w:b/>
          <w:sz w:val="30"/>
          <w:szCs w:val="30"/>
        </w:rPr>
      </w:pPr>
    </w:p>
    <w:p>
      <w:pPr>
        <w:jc w:val="center"/>
        <w:rPr>
          <w:rFonts w:hint="default" w:ascii="Calibri" w:hAnsi="Calibri" w:cs="Calibri"/>
          <w:b/>
          <w:sz w:val="30"/>
          <w:szCs w:val="30"/>
        </w:rPr>
      </w:pPr>
      <w:r>
        <w:rPr>
          <w:rFonts w:hint="default" w:ascii="Calibri" w:hAnsi="Calibri" w:cs="Calibri"/>
          <w:b/>
          <w:szCs w:val="21"/>
        </w:rPr>
        <w:t>V.2308</w:t>
      </w:r>
    </w:p>
    <w:p>
      <w:pPr>
        <w:rPr>
          <w:rFonts w:hint="default" w:ascii="Calibri" w:hAnsi="Calibri" w:cs="Calibri"/>
        </w:rPr>
      </w:pPr>
    </w:p>
    <w:p>
      <w:pPr>
        <w:rPr>
          <w:rFonts w:hint="default" w:ascii="Calibri" w:hAnsi="Calibri" w:cs="Calibri"/>
        </w:rPr>
      </w:pPr>
    </w:p>
    <w:p>
      <w:pPr>
        <w:rPr>
          <w:rFonts w:hint="default" w:ascii="Calibri" w:hAnsi="Calibri" w:cs="Calibri"/>
          <w:sz w:val="28"/>
        </w:rPr>
      </w:pPr>
    </w:p>
    <w:p>
      <w:pPr>
        <w:ind w:firstLine="1120" w:firstLineChars="400"/>
        <w:rPr>
          <w:rFonts w:hint="default" w:ascii="Calibri" w:hAnsi="Calibri" w:cs="Calibri"/>
          <w:sz w:val="28"/>
        </w:rPr>
      </w:pPr>
      <w:r>
        <w:rPr>
          <w:rFonts w:hint="default" w:ascii="Calibri" w:hAnsi="Calibri" w:cs="Calibri"/>
        </w:rPr>
        <w:object>
          <v:shape id="_x0000_i1025" o:spt="75" type="#_x0000_t75" style="height:128.25pt;width:89.25pt;" o:ole="t" filled="f" o:preferrelative="t" stroked="f" coordsize="21600,21600">
            <v:path/>
            <v:fill on="f" focussize="0,0"/>
            <v:stroke on="f" joinstyle="miter"/>
            <v:imagedata r:id="rId12" cropleft="30388f" croptop="9828f" cropright="24096f" cropbottom="15808f" o:title=""/>
            <o:lock v:ext="edit" aspectratio="t"/>
            <w10:wrap type="none"/>
            <w10:anchorlock/>
          </v:shape>
          <o:OLEObject Type="Embed" ProgID="AutoCAD.Drawing.23" ShapeID="_x0000_i1025" DrawAspect="Content" ObjectID="_1468075725" r:id="rId11">
            <o:LockedField>false</o:LockedField>
          </o:OLEObject>
        </w:object>
      </w:r>
      <w:r>
        <w:rPr>
          <w:rFonts w:hint="default" w:ascii="Calibri" w:hAnsi="Calibri" w:cs="Calibri"/>
        </w:rPr>
        <w:object>
          <v:shape id="_x0000_i1026" o:spt="75" type="#_x0000_t75" style="height:161.25pt;width:118.45pt;" o:ole="t" filled="f" o:preferrelative="t" stroked="f" coordsize="21600,21600">
            <v:path/>
            <v:fill on="f" focussize="0,0"/>
            <v:stroke on="f" joinstyle="miter"/>
            <v:imagedata r:id="rId14" cropleft="23430f" croptop="11522f" cropright="30897f" cropbottom="15724f" o:title=""/>
            <o:lock v:ext="edit" aspectratio="t"/>
            <w10:wrap type="none"/>
            <w10:anchorlock/>
          </v:shape>
          <o:OLEObject Type="Embed" ProgID="AutoCAD.Drawing.23" ShapeID="_x0000_i1026" DrawAspect="Content" ObjectID="_1468075726" r:id="rId13">
            <o:LockedField>false</o:LockedField>
          </o:OLEObject>
        </w:object>
      </w:r>
      <w:r>
        <w:rPr>
          <w:rFonts w:hint="default" w:ascii="Calibri" w:hAnsi="Calibri" w:cs="Calibri"/>
        </w:rPr>
        <w:t xml:space="preserve">             </w:t>
      </w:r>
      <w:r>
        <w:rPr>
          <w:rFonts w:cs="Calibri"/>
        </w:rPr>
        <w:drawing>
          <wp:inline distT="0" distB="0" distL="114300" distR="114300">
            <wp:extent cx="1333500" cy="1731010"/>
            <wp:effectExtent l="0" t="0" r="0" b="2540"/>
            <wp:docPr id="1" name="图片 1" descr="1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313"/>
                    <pic:cNvPicPr>
                      <a:picLocks noChangeAspect="1"/>
                    </pic:cNvPicPr>
                  </pic:nvPicPr>
                  <pic:blipFill>
                    <a:blip r:embed="rId15"/>
                    <a:srcRect l="31988" t="18059" r="47388" b="34192"/>
                    <a:stretch>
                      <a:fillRect/>
                    </a:stretch>
                  </pic:blipFill>
                  <pic:spPr>
                    <a:xfrm>
                      <a:off x="0" y="0"/>
                      <a:ext cx="1333500" cy="1731010"/>
                    </a:xfrm>
                    <a:prstGeom prst="rect">
                      <a:avLst/>
                    </a:prstGeom>
                  </pic:spPr>
                </pic:pic>
              </a:graphicData>
            </a:graphic>
          </wp:inline>
        </w:drawing>
      </w:r>
      <w:r>
        <w:rPr>
          <w:rFonts w:hint="default" w:ascii="Calibri" w:hAnsi="Calibri" w:cs="Calibri"/>
        </w:rPr>
        <w:t xml:space="preserve">  </w:t>
      </w:r>
    </w:p>
    <w:p>
      <w:pPr>
        <w:rPr>
          <w:rFonts w:hint="default" w:ascii="Calibri" w:hAnsi="Calibri" w:cs="Calibri"/>
          <w:sz w:val="28"/>
        </w:rPr>
      </w:pPr>
      <w:r>
        <w:rPr>
          <w:rFonts w:hint="default" w:ascii="Calibri" w:hAnsi="Calibri" w:cs="Calibri"/>
          <w:b/>
          <w:sz w:val="30"/>
          <w:szCs w:val="30"/>
        </w:rPr>
        <mc:AlternateContent>
          <mc:Choice Requires="wps">
            <w:drawing>
              <wp:anchor distT="45720" distB="45720" distL="114300" distR="114300" simplePos="0" relativeHeight="251660288" behindDoc="0" locked="0" layoutInCell="1" allowOverlap="1">
                <wp:simplePos x="0" y="0"/>
                <wp:positionH relativeFrom="column">
                  <wp:posOffset>4037330</wp:posOffset>
                </wp:positionH>
                <wp:positionV relativeFrom="paragraph">
                  <wp:posOffset>105410</wp:posOffset>
                </wp:positionV>
                <wp:extent cx="1757680" cy="568325"/>
                <wp:effectExtent l="0" t="0" r="13970" b="3175"/>
                <wp:wrapSquare wrapText="bothSides"/>
                <wp:docPr id="2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57680" cy="568325"/>
                        </a:xfrm>
                        <a:prstGeom prst="rect">
                          <a:avLst/>
                        </a:prstGeom>
                        <a:solidFill>
                          <a:srgbClr val="FFFFFF"/>
                        </a:solidFill>
                        <a:ln w="9525">
                          <a:noFill/>
                          <a:miter lim="800000"/>
                        </a:ln>
                      </wps:spPr>
                      <wps:txbx>
                        <w:txbxContent>
                          <w:p>
                            <w:pPr>
                              <w:rPr>
                                <w:b/>
                                <w:sz w:val="21"/>
                                <w:szCs w:val="21"/>
                              </w:rPr>
                            </w:pPr>
                            <w:r>
                              <w:rPr>
                                <w:b/>
                                <w:sz w:val="21"/>
                                <w:szCs w:val="21"/>
                              </w:rPr>
                              <w:t xml:space="preserve">Indoor unit Model: </w:t>
                            </w:r>
                          </w:p>
                          <w:p>
                            <w:pPr>
                              <w:rPr>
                                <w:b/>
                                <w:sz w:val="21"/>
                                <w:szCs w:val="21"/>
                              </w:rPr>
                            </w:pPr>
                            <w:r>
                              <w:rPr>
                                <w:rFonts w:hint="eastAsia"/>
                                <w:b/>
                                <w:sz w:val="21"/>
                                <w:szCs w:val="21"/>
                                <w:lang w:val="en-US" w:eastAsia="zh-CN"/>
                              </w:rPr>
                              <w:t>D</w:t>
                            </w:r>
                            <w:r>
                              <w:rPr>
                                <w:b/>
                                <w:sz w:val="21"/>
                                <w:szCs w:val="21"/>
                              </w:rPr>
                              <w:t>SK03-QG</w:t>
                            </w:r>
                          </w:p>
                          <w:p>
                            <w:pPr>
                              <w:rPr>
                                <w:rFonts w:hint="default" w:eastAsia="宋体"/>
                                <w:b/>
                                <w:sz w:val="21"/>
                                <w:szCs w:val="21"/>
                                <w:lang w:val="en-US" w:eastAsia="zh-CN"/>
                              </w:rPr>
                            </w:pPr>
                            <w:r>
                              <w:rPr>
                                <w:rFonts w:hint="eastAsia"/>
                                <w:b/>
                                <w:sz w:val="21"/>
                                <w:szCs w:val="21"/>
                                <w:lang w:val="en-US" w:eastAsia="zh-CN"/>
                              </w:rPr>
                              <w:t>DSKB03-QG</w:t>
                            </w:r>
                          </w:p>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17.9pt;margin-top:8.3pt;height:44.75pt;width:138.4pt;mso-wrap-distance-bottom:3.6pt;mso-wrap-distance-left:9pt;mso-wrap-distance-right:9pt;mso-wrap-distance-top:3.6pt;z-index:251660288;mso-width-relative:page;mso-height-relative:page;" fillcolor="#FFFFFF" filled="t" stroked="f" coordsize="21600,21600" o:gfxdata="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REzAPXAAAACgEAAA8AAAAAAAAAAQAgAAAAIgAAAGRycy9kb3du&#10;cmV2LnhtbFBLAQIUABQAAAAIAIdO4kDA10c2OQIAAFMEAAAOAAAAAAAAAAEAIAAAACYBAABkcnMv&#10;ZTJvRG9jLnhtbFBLBQYAAAAABgAGAFkBAADRBQAAAAA=&#10;">
                <v:fill on="t" focussize="0,0"/>
                <v:stroke on="f" miterlimit="8" joinstyle="miter"/>
                <v:imagedata o:title=""/>
                <o:lock v:ext="edit" aspectratio="f"/>
                <v:textbox>
                  <w:txbxContent>
                    <w:p>
                      <w:pPr>
                        <w:rPr>
                          <w:b/>
                          <w:sz w:val="21"/>
                          <w:szCs w:val="21"/>
                        </w:rPr>
                      </w:pPr>
                      <w:r>
                        <w:rPr>
                          <w:b/>
                          <w:sz w:val="21"/>
                          <w:szCs w:val="21"/>
                        </w:rPr>
                        <w:t xml:space="preserve">Indoor unit Model: </w:t>
                      </w:r>
                    </w:p>
                    <w:p>
                      <w:pPr>
                        <w:rPr>
                          <w:b/>
                          <w:sz w:val="21"/>
                          <w:szCs w:val="21"/>
                        </w:rPr>
                      </w:pPr>
                      <w:r>
                        <w:rPr>
                          <w:rFonts w:hint="eastAsia"/>
                          <w:b/>
                          <w:sz w:val="21"/>
                          <w:szCs w:val="21"/>
                          <w:lang w:val="en-US" w:eastAsia="zh-CN"/>
                        </w:rPr>
                        <w:t>D</w:t>
                      </w:r>
                      <w:r>
                        <w:rPr>
                          <w:b/>
                          <w:sz w:val="21"/>
                          <w:szCs w:val="21"/>
                        </w:rPr>
                        <w:t>SK03-QG</w:t>
                      </w:r>
                    </w:p>
                    <w:p>
                      <w:pPr>
                        <w:rPr>
                          <w:rFonts w:hint="default" w:eastAsia="宋体"/>
                          <w:b/>
                          <w:sz w:val="21"/>
                          <w:szCs w:val="21"/>
                          <w:lang w:val="en-US" w:eastAsia="zh-CN"/>
                        </w:rPr>
                      </w:pPr>
                      <w:r>
                        <w:rPr>
                          <w:rFonts w:hint="eastAsia"/>
                          <w:b/>
                          <w:sz w:val="21"/>
                          <w:szCs w:val="21"/>
                          <w:lang w:val="en-US" w:eastAsia="zh-CN"/>
                        </w:rPr>
                        <w:t>DSKB03-QG</w:t>
                      </w:r>
                    </w:p>
                    <w:p/>
                  </w:txbxContent>
                </v:textbox>
                <w10:wrap type="square"/>
              </v:shape>
            </w:pict>
          </mc:Fallback>
        </mc:AlternateContent>
      </w:r>
      <w:r>
        <w:rPr>
          <w:rFonts w:hint="default" w:ascii="Calibri" w:hAnsi="Calibri" w:cs="Calibri"/>
          <w:b/>
          <w:sz w:val="30"/>
          <w:szCs w:val="30"/>
        </w:rPr>
        <mc:AlternateContent>
          <mc:Choice Requires="wps">
            <w:drawing>
              <wp:anchor distT="45720" distB="45720" distL="114300" distR="114300" simplePos="0" relativeHeight="251661312" behindDoc="0" locked="0" layoutInCell="1" allowOverlap="1">
                <wp:simplePos x="0" y="0"/>
                <wp:positionH relativeFrom="column">
                  <wp:posOffset>1177290</wp:posOffset>
                </wp:positionH>
                <wp:positionV relativeFrom="paragraph">
                  <wp:posOffset>66040</wp:posOffset>
                </wp:positionV>
                <wp:extent cx="1686560" cy="1404620"/>
                <wp:effectExtent l="0" t="0" r="8890" b="5080"/>
                <wp:wrapSquare wrapText="bothSides"/>
                <wp:docPr id="10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686560" cy="1404620"/>
                        </a:xfrm>
                        <a:prstGeom prst="rect">
                          <a:avLst/>
                        </a:prstGeom>
                        <a:solidFill>
                          <a:srgbClr val="FFFFFF"/>
                        </a:solidFill>
                        <a:ln w="9525">
                          <a:noFill/>
                          <a:miter lim="800000"/>
                        </a:ln>
                      </wps:spPr>
                      <wps:txbx>
                        <w:txbxContent>
                          <w:p>
                            <w:pPr>
                              <w:rPr>
                                <w:b/>
                                <w:sz w:val="21"/>
                                <w:szCs w:val="21"/>
                              </w:rPr>
                            </w:pPr>
                            <w:r>
                              <w:rPr>
                                <w:rFonts w:hint="eastAsia"/>
                                <w:b/>
                                <w:sz w:val="21"/>
                                <w:szCs w:val="21"/>
                              </w:rPr>
                              <w:t>Heat Pump Models</w:t>
                            </w:r>
                            <w:r>
                              <w:rPr>
                                <w:b/>
                                <w:sz w:val="21"/>
                                <w:szCs w:val="21"/>
                              </w:rPr>
                              <w:t xml:space="preserve">: </w:t>
                            </w:r>
                          </w:p>
                          <w:p>
                            <w:pPr>
                              <w:rPr>
                                <w:b/>
                                <w:sz w:val="21"/>
                                <w:szCs w:val="21"/>
                              </w:rPr>
                            </w:pPr>
                            <w:r>
                              <w:rPr>
                                <w:rFonts w:hint="eastAsia"/>
                                <w:b/>
                                <w:sz w:val="21"/>
                                <w:szCs w:val="21"/>
                              </w:rPr>
                              <w:t>HS06V-QPNNW</w:t>
                            </w:r>
                            <w:r>
                              <w:rPr>
                                <w:b/>
                                <w:sz w:val="21"/>
                                <w:szCs w:val="21"/>
                              </w:rPr>
                              <w:tab/>
                            </w:r>
                          </w:p>
                          <w:p>
                            <w:pPr>
                              <w:rPr>
                                <w:rFonts w:hint="eastAsia"/>
                                <w:b/>
                                <w:sz w:val="21"/>
                                <w:szCs w:val="21"/>
                              </w:rPr>
                            </w:pPr>
                            <w:r>
                              <w:rPr>
                                <w:rFonts w:hint="eastAsia"/>
                                <w:b/>
                                <w:sz w:val="21"/>
                                <w:szCs w:val="21"/>
                              </w:rPr>
                              <w:t>HS08V-QPNNW</w:t>
                            </w:r>
                          </w:p>
                          <w:p>
                            <w:pPr>
                              <w:rPr>
                                <w:b/>
                                <w:sz w:val="21"/>
                                <w:szCs w:val="21"/>
                              </w:rPr>
                            </w:pPr>
                            <w:r>
                              <w:rPr>
                                <w:rFonts w:hint="eastAsia"/>
                                <w:b/>
                                <w:sz w:val="21"/>
                                <w:szCs w:val="21"/>
                              </w:rPr>
                              <w:t>HS10V-QPNNW</w:t>
                            </w:r>
                          </w:p>
                          <w:p>
                            <w:pPr>
                              <w:rPr>
                                <w:b/>
                                <w:sz w:val="21"/>
                                <w:szCs w:val="21"/>
                              </w:rPr>
                            </w:pPr>
                            <w:r>
                              <w:rPr>
                                <w:rFonts w:hint="eastAsia"/>
                                <w:b/>
                                <w:sz w:val="21"/>
                                <w:szCs w:val="21"/>
                              </w:rPr>
                              <w:t>HS12V-QPNNW</w:t>
                            </w:r>
                          </w:p>
                          <w:p>
                            <w:pPr>
                              <w:rPr>
                                <w:rFonts w:hint="eastAsia"/>
                                <w:b/>
                                <w:sz w:val="21"/>
                                <w:szCs w:val="21"/>
                              </w:rPr>
                            </w:pPr>
                            <w:r>
                              <w:rPr>
                                <w:rFonts w:hint="eastAsia"/>
                                <w:b/>
                                <w:sz w:val="21"/>
                                <w:szCs w:val="21"/>
                              </w:rPr>
                              <w:t>HS12V-DPNNW</w:t>
                            </w:r>
                          </w:p>
                          <w:p>
                            <w:pPr>
                              <w:rPr>
                                <w:rFonts w:hint="eastAsia"/>
                                <w:b/>
                                <w:sz w:val="21"/>
                                <w:szCs w:val="21"/>
                              </w:rPr>
                            </w:pPr>
                            <w:r>
                              <w:rPr>
                                <w:rFonts w:hint="eastAsia"/>
                                <w:b/>
                                <w:sz w:val="21"/>
                                <w:szCs w:val="21"/>
                              </w:rPr>
                              <w:t>HS15V-</w:t>
                            </w:r>
                            <w:r>
                              <w:rPr>
                                <w:rFonts w:hint="eastAsia"/>
                                <w:b/>
                                <w:sz w:val="21"/>
                                <w:szCs w:val="21"/>
                                <w:lang w:val="en-US" w:eastAsia="zh-CN"/>
                              </w:rPr>
                              <w:t>Q</w:t>
                            </w:r>
                            <w:r>
                              <w:rPr>
                                <w:rFonts w:hint="eastAsia"/>
                                <w:b/>
                                <w:sz w:val="21"/>
                                <w:szCs w:val="21"/>
                              </w:rPr>
                              <w:t>PNNW</w:t>
                            </w:r>
                          </w:p>
                          <w:p>
                            <w:pPr>
                              <w:rPr>
                                <w:b/>
                                <w:sz w:val="21"/>
                                <w:szCs w:val="21"/>
                              </w:rPr>
                            </w:pPr>
                            <w:r>
                              <w:rPr>
                                <w:rFonts w:hint="eastAsia"/>
                                <w:b/>
                                <w:sz w:val="21"/>
                                <w:szCs w:val="21"/>
                              </w:rPr>
                              <w:t>HS15V-DPNNW</w:t>
                            </w:r>
                          </w:p>
                          <w:p>
                            <w:pPr>
                              <w:rPr>
                                <w:rFonts w:hint="eastAsia" w:eastAsia="宋体"/>
                                <w:b/>
                                <w:sz w:val="21"/>
                                <w:szCs w:val="21"/>
                                <w:lang w:val="en-US" w:eastAsia="zh-CN"/>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2.7pt;margin-top:5.2pt;height:110.6pt;width:132.8pt;mso-wrap-distance-bottom:3.6pt;mso-wrap-distance-left:9pt;mso-wrap-distance-right:9pt;mso-wrap-distance-top:3.6pt;z-index:251661312;mso-width-relative:page;mso-height-relative:margin;mso-height-percent:200;" fillcolor="#FFFFFF" filled="t" stroked="f" coordsize="21600,21600" o:gfxdata="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K/9792AAAAAoBAAAPAAAAAAAAAAEAIAAAACIAAABkcnMvZG93&#10;bnJldi54bWxQSwECFAAUAAAACACHTuJAv1CrkDkCAABVBAAADgAAAAAAAAABACAAAAAnAQAAZHJz&#10;L2Uyb0RvYy54bWxQSwUGAAAAAAYABgBZAQAA0gUAAAAA&#10;">
                <v:fill on="t" focussize="0,0"/>
                <v:stroke on="f" miterlimit="8" joinstyle="miter"/>
                <v:imagedata o:title=""/>
                <o:lock v:ext="edit" aspectratio="f"/>
                <v:textbox style="mso-fit-shape-to-text:t;">
                  <w:txbxContent>
                    <w:p>
                      <w:pPr>
                        <w:rPr>
                          <w:b/>
                          <w:sz w:val="21"/>
                          <w:szCs w:val="21"/>
                        </w:rPr>
                      </w:pPr>
                      <w:r>
                        <w:rPr>
                          <w:rFonts w:hint="eastAsia"/>
                          <w:b/>
                          <w:sz w:val="21"/>
                          <w:szCs w:val="21"/>
                        </w:rPr>
                        <w:t>Heat Pump Models</w:t>
                      </w:r>
                      <w:r>
                        <w:rPr>
                          <w:b/>
                          <w:sz w:val="21"/>
                          <w:szCs w:val="21"/>
                        </w:rPr>
                        <w:t xml:space="preserve">: </w:t>
                      </w:r>
                    </w:p>
                    <w:p>
                      <w:pPr>
                        <w:rPr>
                          <w:b/>
                          <w:sz w:val="21"/>
                          <w:szCs w:val="21"/>
                        </w:rPr>
                      </w:pPr>
                      <w:r>
                        <w:rPr>
                          <w:rFonts w:hint="eastAsia"/>
                          <w:b/>
                          <w:sz w:val="21"/>
                          <w:szCs w:val="21"/>
                        </w:rPr>
                        <w:t>HS06V-QPNNW</w:t>
                      </w:r>
                      <w:r>
                        <w:rPr>
                          <w:b/>
                          <w:sz w:val="21"/>
                          <w:szCs w:val="21"/>
                        </w:rPr>
                        <w:tab/>
                      </w:r>
                    </w:p>
                    <w:p>
                      <w:pPr>
                        <w:rPr>
                          <w:rFonts w:hint="eastAsia"/>
                          <w:b/>
                          <w:sz w:val="21"/>
                          <w:szCs w:val="21"/>
                        </w:rPr>
                      </w:pPr>
                      <w:r>
                        <w:rPr>
                          <w:rFonts w:hint="eastAsia"/>
                          <w:b/>
                          <w:sz w:val="21"/>
                          <w:szCs w:val="21"/>
                        </w:rPr>
                        <w:t>HS08V-QPNNW</w:t>
                      </w:r>
                    </w:p>
                    <w:p>
                      <w:pPr>
                        <w:rPr>
                          <w:b/>
                          <w:sz w:val="21"/>
                          <w:szCs w:val="21"/>
                        </w:rPr>
                      </w:pPr>
                      <w:r>
                        <w:rPr>
                          <w:rFonts w:hint="eastAsia"/>
                          <w:b/>
                          <w:sz w:val="21"/>
                          <w:szCs w:val="21"/>
                        </w:rPr>
                        <w:t>HS10V-QPNNW</w:t>
                      </w:r>
                    </w:p>
                    <w:p>
                      <w:pPr>
                        <w:rPr>
                          <w:b/>
                          <w:sz w:val="21"/>
                          <w:szCs w:val="21"/>
                        </w:rPr>
                      </w:pPr>
                      <w:r>
                        <w:rPr>
                          <w:rFonts w:hint="eastAsia"/>
                          <w:b/>
                          <w:sz w:val="21"/>
                          <w:szCs w:val="21"/>
                        </w:rPr>
                        <w:t>HS12V-QPNNW</w:t>
                      </w:r>
                    </w:p>
                    <w:p>
                      <w:pPr>
                        <w:rPr>
                          <w:rFonts w:hint="eastAsia"/>
                          <w:b/>
                          <w:sz w:val="21"/>
                          <w:szCs w:val="21"/>
                        </w:rPr>
                      </w:pPr>
                      <w:r>
                        <w:rPr>
                          <w:rFonts w:hint="eastAsia"/>
                          <w:b/>
                          <w:sz w:val="21"/>
                          <w:szCs w:val="21"/>
                        </w:rPr>
                        <w:t>HS12V-DPNNW</w:t>
                      </w:r>
                    </w:p>
                    <w:p>
                      <w:pPr>
                        <w:rPr>
                          <w:rFonts w:hint="eastAsia"/>
                          <w:b/>
                          <w:sz w:val="21"/>
                          <w:szCs w:val="21"/>
                        </w:rPr>
                      </w:pPr>
                      <w:r>
                        <w:rPr>
                          <w:rFonts w:hint="eastAsia"/>
                          <w:b/>
                          <w:sz w:val="21"/>
                          <w:szCs w:val="21"/>
                        </w:rPr>
                        <w:t>HS15V-</w:t>
                      </w:r>
                      <w:r>
                        <w:rPr>
                          <w:rFonts w:hint="eastAsia"/>
                          <w:b/>
                          <w:sz w:val="21"/>
                          <w:szCs w:val="21"/>
                          <w:lang w:val="en-US" w:eastAsia="zh-CN"/>
                        </w:rPr>
                        <w:t>Q</w:t>
                      </w:r>
                      <w:r>
                        <w:rPr>
                          <w:rFonts w:hint="eastAsia"/>
                          <w:b/>
                          <w:sz w:val="21"/>
                          <w:szCs w:val="21"/>
                        </w:rPr>
                        <w:t>PNNW</w:t>
                      </w:r>
                    </w:p>
                    <w:p>
                      <w:pPr>
                        <w:rPr>
                          <w:b/>
                          <w:sz w:val="21"/>
                          <w:szCs w:val="21"/>
                        </w:rPr>
                      </w:pPr>
                      <w:r>
                        <w:rPr>
                          <w:rFonts w:hint="eastAsia"/>
                          <w:b/>
                          <w:sz w:val="21"/>
                          <w:szCs w:val="21"/>
                        </w:rPr>
                        <w:t>HS15V-DPNNW</w:t>
                      </w:r>
                    </w:p>
                    <w:p>
                      <w:pPr>
                        <w:rPr>
                          <w:rFonts w:hint="eastAsia" w:eastAsia="宋体"/>
                          <w:b/>
                          <w:sz w:val="21"/>
                          <w:szCs w:val="21"/>
                          <w:lang w:val="en-US" w:eastAsia="zh-CN"/>
                        </w:rPr>
                      </w:pPr>
                    </w:p>
                  </w:txbxContent>
                </v:textbox>
                <w10:wrap type="square"/>
              </v:shape>
            </w:pict>
          </mc:Fallback>
        </mc:AlternateContent>
      </w:r>
      <w:r>
        <w:rPr>
          <w:rFonts w:hint="default" w:ascii="Calibri" w:hAnsi="Calibri" w:cs="Calibri"/>
          <w:sz w:val="28"/>
        </w:rPr>
        <w:t xml:space="preserve">  </w:t>
      </w:r>
    </w:p>
    <w:p>
      <w:pPr>
        <w:jc w:val="left"/>
        <w:rPr>
          <w:rFonts w:hint="default" w:ascii="Calibri" w:hAnsi="Calibri" w:cs="Calibri"/>
          <w:b/>
          <w:sz w:val="21"/>
          <w:szCs w:val="21"/>
        </w:rPr>
      </w:pPr>
    </w:p>
    <w:p>
      <w:pPr>
        <w:jc w:val="center"/>
        <w:rPr>
          <w:rFonts w:hint="default" w:ascii="Calibri" w:hAnsi="Calibri" w:cs="Calibri"/>
          <w:b/>
          <w:sz w:val="30"/>
          <w:szCs w:val="30"/>
        </w:rPr>
      </w:pPr>
    </w:p>
    <w:p>
      <w:pPr>
        <w:rPr>
          <w:rFonts w:hint="default" w:ascii="Calibri" w:hAnsi="Calibri" w:cs="Calibri"/>
          <w:b/>
          <w:sz w:val="32"/>
          <w:szCs w:val="32"/>
        </w:rPr>
      </w:pPr>
    </w:p>
    <w:p>
      <w:pPr>
        <w:rPr>
          <w:rFonts w:hint="default" w:ascii="Calibri" w:hAnsi="Calibri" w:cs="Calibri"/>
          <w:b/>
          <w:sz w:val="32"/>
          <w:szCs w:val="32"/>
        </w:rPr>
      </w:pPr>
    </w:p>
    <w:p>
      <w:pPr>
        <w:rPr>
          <w:rFonts w:hint="default" w:ascii="Calibri" w:hAnsi="Calibri" w:cs="Calibri"/>
          <w:sz w:val="28"/>
        </w:rPr>
      </w:pPr>
    </w:p>
    <w:p>
      <w:pPr>
        <w:rPr>
          <w:rFonts w:hint="default" w:ascii="Calibri" w:hAnsi="Calibri" w:cs="Calibri"/>
          <w:sz w:val="28"/>
        </w:rPr>
      </w:pPr>
    </w:p>
    <w:p>
      <w:pPr>
        <w:rPr>
          <w:rFonts w:hint="default" w:ascii="Calibri" w:hAnsi="Calibri" w:cs="Calibri"/>
          <w:sz w:val="28"/>
        </w:rPr>
      </w:pPr>
    </w:p>
    <w:p>
      <w:pPr>
        <w:rPr>
          <w:rFonts w:hint="default" w:ascii="Calibri" w:hAnsi="Calibri" w:cs="Calibri"/>
          <w:b/>
          <w:sz w:val="28"/>
        </w:rPr>
      </w:pPr>
    </w:p>
    <w:p>
      <w:pPr>
        <w:rPr>
          <w:rFonts w:hint="default" w:ascii="Calibri" w:hAnsi="Calibri" w:cs="Calibri"/>
          <w:b/>
          <w:sz w:val="28"/>
        </w:rPr>
      </w:pPr>
    </w:p>
    <w:p>
      <w:pPr>
        <w:rPr>
          <w:rFonts w:hint="default" w:ascii="Calibri" w:hAnsi="Calibri" w:cs="Calibri"/>
          <w:sz w:val="28"/>
        </w:rPr>
      </w:pPr>
    </w:p>
    <w:p>
      <w:pPr>
        <w:jc w:val="center"/>
        <w:rPr>
          <w:rFonts w:hint="default" w:ascii="Calibri" w:hAnsi="Calibri" w:cs="Calibri"/>
          <w:sz w:val="28"/>
        </w:rPr>
      </w:pPr>
      <w:r>
        <w:rPr>
          <w:rFonts w:hint="default" w:ascii="Calibri" w:hAnsi="Calibri" w:cs="Calibri"/>
          <w:sz w:val="28"/>
        </w:rPr>
        <w:t>Before operating the system, please read these operating instructions thoroughly and keep them for future reference.</w:t>
      </w:r>
    </w:p>
    <w:p>
      <w:pPr>
        <w:jc w:val="center"/>
        <w:rPr>
          <w:rFonts w:hint="default" w:ascii="Calibri" w:hAnsi="Calibri" w:cs="Calibri"/>
          <w:b/>
          <w:sz w:val="48"/>
          <w:szCs w:val="48"/>
        </w:rPr>
      </w:pPr>
    </w:p>
    <w:p>
      <w:pPr>
        <w:jc w:val="right"/>
        <w:rPr>
          <w:rFonts w:hint="default" w:ascii="Calibri" w:hAnsi="Calibri" w:cs="Calibri"/>
          <w:b/>
          <w:sz w:val="48"/>
          <w:szCs w:val="48"/>
        </w:rPr>
      </w:pPr>
      <w:r>
        <w:rPr>
          <w:rFonts w:hint="default" w:ascii="Calibri" w:hAnsi="Calibri" w:cs="Calibri"/>
        </w:rPr>
        <w:drawing>
          <wp:inline distT="0" distB="0" distL="0" distR="0">
            <wp:extent cx="1894840" cy="88519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1895238" cy="885714"/>
                    </a:xfrm>
                    <a:prstGeom prst="rect">
                      <a:avLst/>
                    </a:prstGeom>
                  </pic:spPr>
                </pic:pic>
              </a:graphicData>
            </a:graphic>
          </wp:inline>
        </w:drawing>
      </w:r>
    </w:p>
    <w:p>
      <w:pPr>
        <w:pStyle w:val="71"/>
        <w:ind w:left="0" w:leftChars="0" w:right="200" w:firstLine="0" w:firstLineChars="0"/>
        <w:jc w:val="both"/>
        <w:outlineLvl w:val="9"/>
        <w:rPr>
          <w:rFonts w:hint="default" w:ascii="Calibri" w:hAnsi="Calibri" w:eastAsia="宋体" w:cs="Calibri"/>
        </w:rPr>
      </w:pPr>
      <w:r>
        <w:rPr>
          <w:rFonts w:hint="default" w:ascii="Calibri" w:hAnsi="Calibri" w:cs="Calibri"/>
          <w:sz w:val="28"/>
        </w:rPr>
        <w:br w:type="page"/>
      </w:r>
    </w:p>
    <w:sdt>
      <w:sdtPr>
        <w:rPr>
          <w:rFonts w:ascii="宋体" w:hAnsi="宋体" w:eastAsia="宋体" w:cs="Times New Roman"/>
          <w:sz w:val="21"/>
          <w:lang w:val="en-US" w:eastAsia="zh-CN" w:bidi="ar-SA"/>
        </w:rPr>
        <w:id w:val="147483078"/>
        <w15:color w:val="DBDBDB"/>
        <w:docPartObj>
          <w:docPartGallery w:val="Table of Contents"/>
          <w:docPartUnique/>
        </w:docPartObj>
      </w:sdtPr>
      <w:sdtEndPr>
        <w:rPr>
          <w:rFonts w:ascii="宋体" w:hAnsi="宋体" w:eastAsia="宋体" w:cs="Times New Roman"/>
          <w:sz w:val="21"/>
          <w:lang w:val="en-US" w:eastAsia="zh-CN" w:bidi="ar-SA"/>
        </w:rPr>
      </w:sdtEndPr>
      <w:sdtContent>
        <w:p>
          <w:pPr>
            <w:spacing w:before="0" w:beforeLines="0" w:after="0" w:afterLines="0" w:line="240" w:lineRule="auto"/>
            <w:ind w:left="0" w:leftChars="0" w:right="0" w:rightChars="0" w:firstLine="0" w:firstLineChars="0"/>
            <w:jc w:val="center"/>
          </w:pPr>
          <w:bookmarkStart w:id="0" w:name="_Toc143942980"/>
          <w:r>
            <w:rPr>
              <w:rFonts w:ascii="宋体" w:hAnsi="宋体" w:eastAsia="宋体"/>
              <w:sz w:val="21"/>
            </w:rPr>
            <w:t>目录</w:t>
          </w:r>
        </w:p>
        <w:p>
          <w:pPr>
            <w:pStyle w:val="18"/>
            <w:tabs>
              <w:tab w:val="right" w:leader="dot" w:pos="10204"/>
              <w:tab w:val="clear" w:pos="8302"/>
            </w:tabs>
          </w:pPr>
          <w:r>
            <w:fldChar w:fldCharType="begin"/>
          </w:r>
          <w:r>
            <w:instrText xml:space="preserve">TOC \o "1-3" \h \u </w:instrText>
          </w:r>
          <w:r>
            <w:fldChar w:fldCharType="separate"/>
          </w:r>
          <w:r>
            <w:fldChar w:fldCharType="begin"/>
          </w:r>
          <w:r>
            <w:instrText xml:space="preserve"> HYPERLINK \l _Toc41 </w:instrText>
          </w:r>
          <w:r>
            <w:fldChar w:fldCharType="separate"/>
          </w:r>
          <w:r>
            <w:rPr>
              <w:rFonts w:hint="default" w:ascii="Calibri" w:hAnsi="Calibri" w:cs="Calibri"/>
              <w:lang w:val="en-US" w:eastAsia="zh-CN"/>
            </w:rPr>
            <w:t xml:space="preserve">1   </w:t>
          </w:r>
          <w:r>
            <w:rPr>
              <w:rFonts w:hint="default" w:ascii="Calibri" w:hAnsi="Calibri" w:cs="Calibri"/>
            </w:rPr>
            <w:t>Safety Precautions</w:t>
          </w:r>
          <w:r>
            <w:tab/>
          </w:r>
          <w:r>
            <w:fldChar w:fldCharType="begin"/>
          </w:r>
          <w:r>
            <w:instrText xml:space="preserve"> PAGEREF _Toc41 \h </w:instrText>
          </w:r>
          <w:r>
            <w:fldChar w:fldCharType="separate"/>
          </w:r>
          <w:r>
            <w:t>1</w:t>
          </w:r>
          <w:r>
            <w:fldChar w:fldCharType="end"/>
          </w:r>
          <w:r>
            <w:fldChar w:fldCharType="end"/>
          </w:r>
        </w:p>
        <w:p>
          <w:pPr>
            <w:pStyle w:val="19"/>
            <w:tabs>
              <w:tab w:val="right" w:leader="dot" w:pos="10204"/>
            </w:tabs>
          </w:pPr>
          <w:r>
            <w:fldChar w:fldCharType="begin"/>
          </w:r>
          <w:r>
            <w:instrText xml:space="preserve"> HYPERLINK \l _Toc29507 </w:instrText>
          </w:r>
          <w:r>
            <w:fldChar w:fldCharType="separate"/>
          </w:r>
          <w:r>
            <w:rPr>
              <w:rFonts w:hint="default" w:ascii="Calibri" w:hAnsi="Calibri" w:cs="Calibri"/>
              <w:lang w:val="en-US" w:eastAsia="zh-CN"/>
            </w:rPr>
            <w:t xml:space="preserve">1.1 </w:t>
          </w:r>
          <w:r>
            <w:rPr>
              <w:rFonts w:hint="default" w:ascii="Calibri" w:hAnsi="Calibri" w:cs="Calibri"/>
            </w:rPr>
            <w:t>Intended use</w:t>
          </w:r>
          <w:r>
            <w:tab/>
          </w:r>
          <w:r>
            <w:fldChar w:fldCharType="begin"/>
          </w:r>
          <w:r>
            <w:instrText xml:space="preserve"> PAGEREF _Toc29507 \h </w:instrText>
          </w:r>
          <w:r>
            <w:fldChar w:fldCharType="separate"/>
          </w:r>
          <w:r>
            <w:t>1</w:t>
          </w:r>
          <w:r>
            <w:fldChar w:fldCharType="end"/>
          </w:r>
          <w:r>
            <w:fldChar w:fldCharType="end"/>
          </w:r>
        </w:p>
        <w:p>
          <w:pPr>
            <w:pStyle w:val="19"/>
            <w:tabs>
              <w:tab w:val="right" w:leader="dot" w:pos="10204"/>
            </w:tabs>
          </w:pPr>
          <w:r>
            <w:fldChar w:fldCharType="begin"/>
          </w:r>
          <w:r>
            <w:instrText xml:space="preserve"> HYPERLINK \l _Toc8960 </w:instrText>
          </w:r>
          <w:r>
            <w:fldChar w:fldCharType="separate"/>
          </w:r>
          <w:r>
            <w:rPr>
              <w:rFonts w:hint="default"/>
              <w:lang w:val="en-US" w:eastAsia="zh-CN"/>
            </w:rPr>
            <w:t xml:space="preserve">1.2 </w:t>
          </w:r>
          <w:r>
            <w:rPr>
              <w:rFonts w:hint="default"/>
            </w:rPr>
            <w:t>Symbols and Markings</w:t>
          </w:r>
          <w:r>
            <w:tab/>
          </w:r>
          <w:r>
            <w:fldChar w:fldCharType="begin"/>
          </w:r>
          <w:r>
            <w:instrText xml:space="preserve"> PAGEREF _Toc8960 \h </w:instrText>
          </w:r>
          <w:r>
            <w:fldChar w:fldCharType="separate"/>
          </w:r>
          <w:r>
            <w:t>1</w:t>
          </w:r>
          <w:r>
            <w:fldChar w:fldCharType="end"/>
          </w:r>
          <w:r>
            <w:fldChar w:fldCharType="end"/>
          </w:r>
        </w:p>
        <w:p>
          <w:pPr>
            <w:pStyle w:val="19"/>
            <w:tabs>
              <w:tab w:val="right" w:leader="dot" w:pos="10204"/>
            </w:tabs>
          </w:pPr>
          <w:r>
            <w:fldChar w:fldCharType="begin"/>
          </w:r>
          <w:r>
            <w:instrText xml:space="preserve"> HYPERLINK \l _Toc32471 </w:instrText>
          </w:r>
          <w:r>
            <w:fldChar w:fldCharType="separate"/>
          </w:r>
          <w:r>
            <w:rPr>
              <w:rFonts w:hint="default"/>
              <w:lang w:val="en-US" w:eastAsia="zh-CN"/>
            </w:rPr>
            <w:t>1.3 safety instructions</w:t>
          </w:r>
          <w:r>
            <w:tab/>
          </w:r>
          <w:r>
            <w:fldChar w:fldCharType="begin"/>
          </w:r>
          <w:r>
            <w:instrText xml:space="preserve"> PAGEREF _Toc32471 \h </w:instrText>
          </w:r>
          <w:r>
            <w:fldChar w:fldCharType="separate"/>
          </w:r>
          <w:r>
            <w:t>2</w:t>
          </w:r>
          <w:r>
            <w:fldChar w:fldCharType="end"/>
          </w:r>
          <w:r>
            <w:fldChar w:fldCharType="end"/>
          </w:r>
        </w:p>
        <w:p>
          <w:pPr>
            <w:pStyle w:val="19"/>
            <w:tabs>
              <w:tab w:val="right" w:leader="dot" w:pos="10204"/>
            </w:tabs>
          </w:pPr>
          <w:r>
            <w:fldChar w:fldCharType="begin"/>
          </w:r>
          <w:r>
            <w:instrText xml:space="preserve"> HYPERLINK \l _Toc22430 </w:instrText>
          </w:r>
          <w:r>
            <w:fldChar w:fldCharType="separate"/>
          </w:r>
          <w:r>
            <w:rPr>
              <w:rFonts w:hint="default" w:ascii="Calibri" w:hAnsi="Calibri" w:cs="Calibri"/>
              <w:lang w:val="en-US" w:eastAsia="zh-CN"/>
            </w:rPr>
            <w:t xml:space="preserve">1.4 </w:t>
          </w:r>
          <w:r>
            <w:rPr>
              <w:rFonts w:hint="default" w:ascii="Calibri" w:hAnsi="Calibri" w:cs="Calibri"/>
            </w:rPr>
            <w:t>Safety devices</w:t>
          </w:r>
          <w:r>
            <w:tab/>
          </w:r>
          <w:r>
            <w:fldChar w:fldCharType="begin"/>
          </w:r>
          <w:r>
            <w:instrText xml:space="preserve"> PAGEREF _Toc22430 \h </w:instrText>
          </w:r>
          <w:r>
            <w:fldChar w:fldCharType="separate"/>
          </w:r>
          <w:r>
            <w:t>3</w:t>
          </w:r>
          <w:r>
            <w:fldChar w:fldCharType="end"/>
          </w:r>
          <w:r>
            <w:fldChar w:fldCharType="end"/>
          </w:r>
        </w:p>
        <w:p>
          <w:pPr>
            <w:pStyle w:val="19"/>
            <w:tabs>
              <w:tab w:val="right" w:leader="dot" w:pos="10204"/>
            </w:tabs>
          </w:pPr>
          <w:r>
            <w:fldChar w:fldCharType="begin"/>
          </w:r>
          <w:r>
            <w:instrText xml:space="preserve"> HYPERLINK \l _Toc16410 </w:instrText>
          </w:r>
          <w:r>
            <w:fldChar w:fldCharType="separate"/>
          </w:r>
          <w:r>
            <w:rPr>
              <w:rFonts w:hint="eastAsia"/>
              <w:lang w:val="en-US" w:eastAsia="zh-CN"/>
            </w:rPr>
            <w:t>1.5</w:t>
          </w:r>
          <w:r>
            <w:rPr>
              <w:rFonts w:hint="default"/>
              <w:lang w:val="en-US" w:eastAsia="zh-CN"/>
            </w:rPr>
            <w:t xml:space="preserve"> </w:t>
          </w:r>
          <w:r>
            <w:rPr>
              <w:rFonts w:hint="default"/>
            </w:rPr>
            <w:t>Care and maintenance</w:t>
          </w:r>
          <w:r>
            <w:tab/>
          </w:r>
          <w:r>
            <w:fldChar w:fldCharType="begin"/>
          </w:r>
          <w:r>
            <w:instrText xml:space="preserve"> PAGEREF _Toc16410 \h </w:instrText>
          </w:r>
          <w:r>
            <w:fldChar w:fldCharType="separate"/>
          </w:r>
          <w:r>
            <w:t>4</w:t>
          </w:r>
          <w:r>
            <w:fldChar w:fldCharType="end"/>
          </w:r>
          <w:r>
            <w:fldChar w:fldCharType="end"/>
          </w:r>
        </w:p>
        <w:p>
          <w:pPr>
            <w:pStyle w:val="18"/>
            <w:tabs>
              <w:tab w:val="right" w:leader="dot" w:pos="10204"/>
              <w:tab w:val="clear" w:pos="8302"/>
            </w:tabs>
          </w:pPr>
          <w:r>
            <w:fldChar w:fldCharType="begin"/>
          </w:r>
          <w:r>
            <w:instrText xml:space="preserve"> HYPERLINK \l _Toc18209 </w:instrText>
          </w:r>
          <w:r>
            <w:fldChar w:fldCharType="separate"/>
          </w:r>
          <w:r>
            <w:rPr>
              <w:rFonts w:hint="default" w:ascii="Calibri" w:hAnsi="Calibri" w:cs="Calibri"/>
              <w:lang w:val="en-US" w:eastAsia="zh-CN"/>
            </w:rPr>
            <w:t xml:space="preserve">2   </w:t>
          </w:r>
          <w:r>
            <w:rPr>
              <w:rFonts w:hint="default" w:ascii="Calibri" w:hAnsi="Calibri" w:cs="Calibri"/>
            </w:rPr>
            <w:t>User Guide</w:t>
          </w:r>
          <w:r>
            <w:tab/>
          </w:r>
          <w:r>
            <w:fldChar w:fldCharType="begin"/>
          </w:r>
          <w:r>
            <w:instrText xml:space="preserve"> PAGEREF _Toc18209 \h </w:instrText>
          </w:r>
          <w:r>
            <w:fldChar w:fldCharType="separate"/>
          </w:r>
          <w:r>
            <w:t>6</w:t>
          </w:r>
          <w:r>
            <w:fldChar w:fldCharType="end"/>
          </w:r>
          <w:r>
            <w:fldChar w:fldCharType="end"/>
          </w:r>
        </w:p>
        <w:p>
          <w:pPr>
            <w:pStyle w:val="19"/>
            <w:tabs>
              <w:tab w:val="right" w:leader="dot" w:pos="10204"/>
            </w:tabs>
          </w:pPr>
          <w:r>
            <w:fldChar w:fldCharType="begin"/>
          </w:r>
          <w:r>
            <w:instrText xml:space="preserve"> HYPERLINK \l _Toc26056 </w:instrText>
          </w:r>
          <w:r>
            <w:fldChar w:fldCharType="separate"/>
          </w:r>
          <w:r>
            <w:rPr>
              <w:rFonts w:hint="default" w:ascii="Calibri" w:hAnsi="Calibri" w:cs="Calibri"/>
              <w:lang w:val="en-US" w:eastAsia="zh-CN"/>
            </w:rPr>
            <w:t xml:space="preserve">2.1 </w:t>
          </w:r>
          <w:r>
            <w:rPr>
              <w:rFonts w:hint="default" w:ascii="Calibri" w:hAnsi="Calibri" w:cs="Calibri"/>
            </w:rPr>
            <w:t>Touch screen user interface</w:t>
          </w:r>
          <w:r>
            <w:tab/>
          </w:r>
          <w:r>
            <w:fldChar w:fldCharType="begin"/>
          </w:r>
          <w:r>
            <w:instrText xml:space="preserve"> PAGEREF _Toc26056 \h </w:instrText>
          </w:r>
          <w:r>
            <w:fldChar w:fldCharType="separate"/>
          </w:r>
          <w:r>
            <w:t>6</w:t>
          </w:r>
          <w:r>
            <w:fldChar w:fldCharType="end"/>
          </w:r>
          <w:r>
            <w:fldChar w:fldCharType="end"/>
          </w:r>
        </w:p>
        <w:p>
          <w:pPr>
            <w:pStyle w:val="13"/>
            <w:tabs>
              <w:tab w:val="right" w:leader="dot" w:pos="10204"/>
            </w:tabs>
          </w:pPr>
          <w:r>
            <w:fldChar w:fldCharType="begin"/>
          </w:r>
          <w:r>
            <w:instrText xml:space="preserve"> HYPERLINK \l _Toc20237 </w:instrText>
          </w:r>
          <w:r>
            <w:fldChar w:fldCharType="separate"/>
          </w:r>
          <w:r>
            <w:rPr>
              <w:rFonts w:hint="default" w:ascii="Calibri" w:hAnsi="Calibri" w:cs="Calibri"/>
              <w:lang w:val="en-US" w:eastAsia="zh-CN"/>
            </w:rPr>
            <w:t>2.1.1 Display content</w:t>
          </w:r>
          <w:r>
            <w:tab/>
          </w:r>
          <w:r>
            <w:fldChar w:fldCharType="begin"/>
          </w:r>
          <w:r>
            <w:instrText xml:space="preserve"> PAGEREF _Toc20237 \h </w:instrText>
          </w:r>
          <w:r>
            <w:fldChar w:fldCharType="separate"/>
          </w:r>
          <w:r>
            <w:t>6</w:t>
          </w:r>
          <w:r>
            <w:fldChar w:fldCharType="end"/>
          </w:r>
          <w:r>
            <w:fldChar w:fldCharType="end"/>
          </w:r>
        </w:p>
        <w:p>
          <w:pPr>
            <w:pStyle w:val="13"/>
            <w:tabs>
              <w:tab w:val="right" w:leader="dot" w:pos="10204"/>
            </w:tabs>
          </w:pPr>
          <w:r>
            <w:fldChar w:fldCharType="begin"/>
          </w:r>
          <w:r>
            <w:instrText xml:space="preserve"> HYPERLINK \l _Toc25157 </w:instrText>
          </w:r>
          <w:r>
            <w:fldChar w:fldCharType="separate"/>
          </w:r>
          <w:r>
            <w:rPr>
              <w:rFonts w:hint="default" w:ascii="Calibri" w:hAnsi="Calibri" w:cs="Calibri"/>
              <w:lang w:val="en-US" w:eastAsia="zh-CN"/>
            </w:rPr>
            <w:t xml:space="preserve">2.1.2 </w:t>
          </w:r>
          <w:r>
            <w:rPr>
              <w:rFonts w:hint="default" w:ascii="Calibri" w:hAnsi="Calibri" w:cs="Calibri"/>
            </w:rPr>
            <w:t>Setting change operation</w:t>
          </w:r>
          <w:r>
            <w:tab/>
          </w:r>
          <w:r>
            <w:fldChar w:fldCharType="begin"/>
          </w:r>
          <w:r>
            <w:instrText xml:space="preserve"> PAGEREF _Toc25157 \h </w:instrText>
          </w:r>
          <w:r>
            <w:fldChar w:fldCharType="separate"/>
          </w:r>
          <w:r>
            <w:t>7</w:t>
          </w:r>
          <w:r>
            <w:fldChar w:fldCharType="end"/>
          </w:r>
          <w:r>
            <w:fldChar w:fldCharType="end"/>
          </w:r>
        </w:p>
        <w:p>
          <w:pPr>
            <w:pStyle w:val="13"/>
            <w:tabs>
              <w:tab w:val="right" w:leader="dot" w:pos="10204"/>
            </w:tabs>
          </w:pPr>
          <w:r>
            <w:fldChar w:fldCharType="begin"/>
          </w:r>
          <w:r>
            <w:instrText xml:space="preserve"> HYPERLINK \l _Toc8052 </w:instrText>
          </w:r>
          <w:r>
            <w:fldChar w:fldCharType="separate"/>
          </w:r>
          <w:r>
            <w:rPr>
              <w:rFonts w:hint="default" w:ascii="Calibri" w:hAnsi="Calibri" w:cs="Calibri"/>
              <w:lang w:val="en-US" w:eastAsia="zh-CN"/>
            </w:rPr>
            <w:t xml:space="preserve">2.1.3 </w:t>
          </w:r>
          <w:r>
            <w:rPr>
              <w:rFonts w:hint="default" w:ascii="Calibri" w:hAnsi="Calibri" w:cs="Calibri"/>
            </w:rPr>
            <w:t>Setting schedule on/off (space heating/cooling)</w:t>
          </w:r>
          <w:r>
            <w:tab/>
          </w:r>
          <w:r>
            <w:fldChar w:fldCharType="begin"/>
          </w:r>
          <w:r>
            <w:instrText xml:space="preserve"> PAGEREF _Toc8052 \h </w:instrText>
          </w:r>
          <w:r>
            <w:fldChar w:fldCharType="separate"/>
          </w:r>
          <w:r>
            <w:t>7</w:t>
          </w:r>
          <w:r>
            <w:fldChar w:fldCharType="end"/>
          </w:r>
          <w:r>
            <w:fldChar w:fldCharType="end"/>
          </w:r>
        </w:p>
        <w:p>
          <w:pPr>
            <w:pStyle w:val="13"/>
            <w:tabs>
              <w:tab w:val="right" w:leader="dot" w:pos="10204"/>
            </w:tabs>
          </w:pPr>
          <w:r>
            <w:fldChar w:fldCharType="begin"/>
          </w:r>
          <w:r>
            <w:instrText xml:space="preserve"> HYPERLINK \l _Toc6035 </w:instrText>
          </w:r>
          <w:r>
            <w:fldChar w:fldCharType="separate"/>
          </w:r>
          <w:r>
            <w:rPr>
              <w:rFonts w:hint="default" w:ascii="Calibri" w:hAnsi="Calibri" w:cs="Calibri"/>
              <w:lang w:val="en-US" w:eastAsia="zh-CN"/>
            </w:rPr>
            <w:t xml:space="preserve">2.1.4 </w:t>
          </w:r>
          <w:r>
            <w:rPr>
              <w:rFonts w:hint="default" w:ascii="Calibri" w:hAnsi="Calibri" w:cs="Calibri"/>
            </w:rPr>
            <w:t>Copy Schedule from Monday</w:t>
          </w:r>
          <w:r>
            <w:tab/>
          </w:r>
          <w:r>
            <w:fldChar w:fldCharType="begin"/>
          </w:r>
          <w:r>
            <w:instrText xml:space="preserve"> PAGEREF _Toc6035 \h </w:instrText>
          </w:r>
          <w:r>
            <w:fldChar w:fldCharType="separate"/>
          </w:r>
          <w:r>
            <w:t>8</w:t>
          </w:r>
          <w:r>
            <w:fldChar w:fldCharType="end"/>
          </w:r>
          <w:r>
            <w:fldChar w:fldCharType="end"/>
          </w:r>
        </w:p>
        <w:p>
          <w:pPr>
            <w:pStyle w:val="13"/>
            <w:tabs>
              <w:tab w:val="right" w:leader="dot" w:pos="10204"/>
            </w:tabs>
          </w:pPr>
          <w:r>
            <w:fldChar w:fldCharType="begin"/>
          </w:r>
          <w:r>
            <w:instrText xml:space="preserve"> HYPERLINK \l _Toc9127 </w:instrText>
          </w:r>
          <w:r>
            <w:fldChar w:fldCharType="separate"/>
          </w:r>
          <w:r>
            <w:rPr>
              <w:rFonts w:hint="default" w:ascii="Calibri" w:hAnsi="Calibri" w:cs="Calibri"/>
              <w:lang w:val="en-US" w:eastAsia="zh-CN"/>
            </w:rPr>
            <w:t xml:space="preserve">2.1.5 </w:t>
          </w:r>
          <w:r>
            <w:rPr>
              <w:rFonts w:hint="default" w:ascii="Calibri" w:hAnsi="Calibri" w:cs="Calibri"/>
            </w:rPr>
            <w:t>Setting Domestic hot water temperature</w:t>
          </w:r>
          <w:r>
            <w:tab/>
          </w:r>
          <w:r>
            <w:fldChar w:fldCharType="begin"/>
          </w:r>
          <w:r>
            <w:instrText xml:space="preserve"> PAGEREF _Toc9127 \h </w:instrText>
          </w:r>
          <w:r>
            <w:fldChar w:fldCharType="separate"/>
          </w:r>
          <w:r>
            <w:t>9</w:t>
          </w:r>
          <w:r>
            <w:fldChar w:fldCharType="end"/>
          </w:r>
          <w:r>
            <w:fldChar w:fldCharType="end"/>
          </w:r>
        </w:p>
        <w:p>
          <w:pPr>
            <w:pStyle w:val="13"/>
            <w:tabs>
              <w:tab w:val="right" w:leader="dot" w:pos="10204"/>
            </w:tabs>
          </w:pPr>
          <w:r>
            <w:fldChar w:fldCharType="begin"/>
          </w:r>
          <w:r>
            <w:instrText xml:space="preserve"> HYPERLINK \l _Toc22470 </w:instrText>
          </w:r>
          <w:r>
            <w:fldChar w:fldCharType="separate"/>
          </w:r>
          <w:r>
            <w:rPr>
              <w:rFonts w:hint="default" w:ascii="Calibri" w:hAnsi="Calibri" w:cs="Calibri"/>
              <w:lang w:val="en-US" w:eastAsia="zh-CN"/>
            </w:rPr>
            <w:t xml:space="preserve">2.1.6 </w:t>
          </w:r>
          <w:r>
            <w:rPr>
              <w:rFonts w:hint="default" w:ascii="Calibri" w:hAnsi="Calibri" w:cs="Calibri"/>
            </w:rPr>
            <w:t>Setting schedule on/off (</w:t>
          </w:r>
          <w:r>
            <w:rPr>
              <w:rFonts w:hint="default" w:ascii="Calibri" w:hAnsi="Calibri" w:cs="Calibri"/>
              <w:lang w:val="en-US" w:eastAsia="zh-CN"/>
            </w:rPr>
            <w:t>DHW</w:t>
          </w:r>
          <w:r>
            <w:rPr>
              <w:rFonts w:hint="default" w:ascii="Calibri" w:hAnsi="Calibri" w:cs="Calibri"/>
            </w:rPr>
            <w:t>)</w:t>
          </w:r>
          <w:r>
            <w:tab/>
          </w:r>
          <w:r>
            <w:fldChar w:fldCharType="begin"/>
          </w:r>
          <w:r>
            <w:instrText xml:space="preserve"> PAGEREF _Toc22470 \h </w:instrText>
          </w:r>
          <w:r>
            <w:fldChar w:fldCharType="separate"/>
          </w:r>
          <w:r>
            <w:t>9</w:t>
          </w:r>
          <w:r>
            <w:fldChar w:fldCharType="end"/>
          </w:r>
          <w:r>
            <w:fldChar w:fldCharType="end"/>
          </w:r>
        </w:p>
        <w:p>
          <w:pPr>
            <w:pStyle w:val="13"/>
            <w:tabs>
              <w:tab w:val="right" w:leader="dot" w:pos="10204"/>
            </w:tabs>
          </w:pPr>
          <w:r>
            <w:fldChar w:fldCharType="begin"/>
          </w:r>
          <w:r>
            <w:instrText xml:space="preserve"> HYPERLINK \l _Toc20808 </w:instrText>
          </w:r>
          <w:r>
            <w:fldChar w:fldCharType="separate"/>
          </w:r>
          <w:r>
            <w:rPr>
              <w:rFonts w:hint="default" w:ascii="Calibri" w:hAnsi="Calibri" w:cs="Calibri"/>
              <w:lang w:val="en-US" w:eastAsia="zh-CN"/>
            </w:rPr>
            <w:t xml:space="preserve">2.1.7 </w:t>
          </w:r>
          <w:r>
            <w:rPr>
              <w:rFonts w:hint="default" w:ascii="Calibri" w:hAnsi="Calibri" w:cs="Calibri"/>
            </w:rPr>
            <w:t xml:space="preserve">Copy </w:t>
          </w:r>
          <w:r>
            <w:rPr>
              <w:rFonts w:hint="default" w:ascii="Calibri" w:hAnsi="Calibri" w:cs="Calibri"/>
              <w:lang w:val="en-US" w:eastAsia="zh-CN"/>
            </w:rPr>
            <w:t>DHW</w:t>
          </w:r>
          <w:r>
            <w:rPr>
              <w:rFonts w:hint="default" w:ascii="Calibri" w:hAnsi="Calibri" w:cs="Calibri"/>
            </w:rPr>
            <w:t xml:space="preserve"> on/off Schedule from Monday</w:t>
          </w:r>
          <w:r>
            <w:tab/>
          </w:r>
          <w:r>
            <w:fldChar w:fldCharType="begin"/>
          </w:r>
          <w:r>
            <w:instrText xml:space="preserve"> PAGEREF _Toc20808 \h </w:instrText>
          </w:r>
          <w:r>
            <w:fldChar w:fldCharType="separate"/>
          </w:r>
          <w:r>
            <w:t>11</w:t>
          </w:r>
          <w:r>
            <w:fldChar w:fldCharType="end"/>
          </w:r>
          <w:r>
            <w:fldChar w:fldCharType="end"/>
          </w:r>
        </w:p>
        <w:p>
          <w:pPr>
            <w:pStyle w:val="19"/>
            <w:tabs>
              <w:tab w:val="right" w:leader="dot" w:pos="10204"/>
            </w:tabs>
          </w:pPr>
          <w:r>
            <w:fldChar w:fldCharType="begin"/>
          </w:r>
          <w:r>
            <w:instrText xml:space="preserve"> HYPERLINK \l _Toc1620 </w:instrText>
          </w:r>
          <w:r>
            <w:fldChar w:fldCharType="separate"/>
          </w:r>
          <w:r>
            <w:rPr>
              <w:rFonts w:hint="default" w:ascii="Calibri" w:hAnsi="Calibri" w:cs="Calibri"/>
              <w:lang w:val="en-US" w:eastAsia="zh-CN"/>
            </w:rPr>
            <w:t xml:space="preserve">2.2 </w:t>
          </w:r>
          <w:r>
            <w:rPr>
              <w:rFonts w:hint="default" w:ascii="Calibri" w:hAnsi="Calibri" w:cs="Calibri"/>
            </w:rPr>
            <w:t>Parameter settings</w:t>
          </w:r>
          <w:r>
            <w:tab/>
          </w:r>
          <w:r>
            <w:fldChar w:fldCharType="begin"/>
          </w:r>
          <w:r>
            <w:instrText xml:space="preserve"> PAGEREF _Toc1620 \h </w:instrText>
          </w:r>
          <w:r>
            <w:fldChar w:fldCharType="separate"/>
          </w:r>
          <w:r>
            <w:t>11</w:t>
          </w:r>
          <w:r>
            <w:fldChar w:fldCharType="end"/>
          </w:r>
          <w:r>
            <w:fldChar w:fldCharType="end"/>
          </w:r>
        </w:p>
        <w:p>
          <w:pPr>
            <w:pStyle w:val="13"/>
            <w:tabs>
              <w:tab w:val="right" w:leader="dot" w:pos="10204"/>
            </w:tabs>
          </w:pPr>
          <w:r>
            <w:fldChar w:fldCharType="begin"/>
          </w:r>
          <w:r>
            <w:instrText xml:space="preserve"> HYPERLINK \l _Toc6375 </w:instrText>
          </w:r>
          <w:r>
            <w:fldChar w:fldCharType="separate"/>
          </w:r>
          <w:r>
            <w:rPr>
              <w:rFonts w:hint="default" w:ascii="Calibri" w:hAnsi="Calibri" w:cs="Calibri"/>
              <w:lang w:val="en-US" w:eastAsia="zh-CN"/>
            </w:rPr>
            <w:t xml:space="preserve">2.2.1 </w:t>
          </w:r>
          <w:r>
            <w:rPr>
              <w:rFonts w:hint="default" w:ascii="Calibri" w:hAnsi="Calibri" w:cs="Calibri"/>
            </w:rPr>
            <w:t>Access Rights</w:t>
          </w:r>
          <w:r>
            <w:tab/>
          </w:r>
          <w:r>
            <w:fldChar w:fldCharType="begin"/>
          </w:r>
          <w:r>
            <w:instrText xml:space="preserve"> PAGEREF _Toc6375 \h </w:instrText>
          </w:r>
          <w:r>
            <w:fldChar w:fldCharType="separate"/>
          </w:r>
          <w:r>
            <w:t>12</w:t>
          </w:r>
          <w:r>
            <w:fldChar w:fldCharType="end"/>
          </w:r>
          <w:r>
            <w:fldChar w:fldCharType="end"/>
          </w:r>
        </w:p>
        <w:p>
          <w:pPr>
            <w:pStyle w:val="13"/>
            <w:tabs>
              <w:tab w:val="right" w:leader="dot" w:pos="10204"/>
            </w:tabs>
          </w:pPr>
          <w:r>
            <w:fldChar w:fldCharType="begin"/>
          </w:r>
          <w:r>
            <w:instrText xml:space="preserve"> HYPERLINK \l _Toc18617 </w:instrText>
          </w:r>
          <w:r>
            <w:fldChar w:fldCharType="separate"/>
          </w:r>
          <w:r>
            <w:rPr>
              <w:rFonts w:hint="default" w:ascii="Calibri" w:hAnsi="Calibri" w:cs="Calibri"/>
              <w:lang w:val="en-US" w:eastAsia="zh-CN"/>
            </w:rPr>
            <w:t xml:space="preserve">2.2.2 </w:t>
          </w:r>
          <w:r>
            <w:rPr>
              <w:rFonts w:hint="default" w:ascii="Calibri" w:hAnsi="Calibri" w:cs="Calibri"/>
            </w:rPr>
            <w:t>User Parameter Table</w:t>
          </w:r>
          <w:r>
            <w:tab/>
          </w:r>
          <w:r>
            <w:fldChar w:fldCharType="begin"/>
          </w:r>
          <w:r>
            <w:instrText xml:space="preserve"> PAGEREF _Toc18617 \h </w:instrText>
          </w:r>
          <w:r>
            <w:fldChar w:fldCharType="separate"/>
          </w:r>
          <w:r>
            <w:t>12</w:t>
          </w:r>
          <w:r>
            <w:fldChar w:fldCharType="end"/>
          </w:r>
          <w:r>
            <w:fldChar w:fldCharType="end"/>
          </w:r>
        </w:p>
        <w:p>
          <w:pPr>
            <w:pStyle w:val="19"/>
            <w:tabs>
              <w:tab w:val="right" w:leader="dot" w:pos="10204"/>
            </w:tabs>
          </w:pPr>
          <w:r>
            <w:fldChar w:fldCharType="begin"/>
          </w:r>
          <w:r>
            <w:instrText xml:space="preserve"> HYPERLINK \l _Toc19605 </w:instrText>
          </w:r>
          <w:r>
            <w:fldChar w:fldCharType="separate"/>
          </w:r>
          <w:r>
            <w:rPr>
              <w:rFonts w:hint="default" w:ascii="Calibri" w:hAnsi="Calibri" w:cs="Calibri"/>
              <w:lang w:val="en-US" w:eastAsia="zh-CN"/>
            </w:rPr>
            <w:t xml:space="preserve">2.3 </w:t>
          </w:r>
          <w:r>
            <w:rPr>
              <w:rFonts w:hint="default" w:ascii="Calibri" w:hAnsi="Calibri" w:cs="Calibri"/>
            </w:rPr>
            <w:t>I/O input/output</w:t>
          </w:r>
          <w:r>
            <w:tab/>
          </w:r>
          <w:r>
            <w:fldChar w:fldCharType="begin"/>
          </w:r>
          <w:r>
            <w:instrText xml:space="preserve"> PAGEREF _Toc19605 \h </w:instrText>
          </w:r>
          <w:r>
            <w:fldChar w:fldCharType="separate"/>
          </w:r>
          <w:r>
            <w:t>13</w:t>
          </w:r>
          <w:r>
            <w:fldChar w:fldCharType="end"/>
          </w:r>
          <w:r>
            <w:fldChar w:fldCharType="end"/>
          </w:r>
        </w:p>
        <w:p>
          <w:pPr>
            <w:pStyle w:val="19"/>
            <w:tabs>
              <w:tab w:val="right" w:leader="dot" w:pos="10204"/>
            </w:tabs>
          </w:pPr>
          <w:r>
            <w:fldChar w:fldCharType="begin"/>
          </w:r>
          <w:r>
            <w:instrText xml:space="preserve"> HYPERLINK \l _Toc26936 </w:instrText>
          </w:r>
          <w:r>
            <w:fldChar w:fldCharType="separate"/>
          </w:r>
          <w:r>
            <w:rPr>
              <w:rFonts w:hint="default" w:ascii="Calibri" w:hAnsi="Calibri" w:cs="Calibri"/>
              <w:lang w:val="en-US" w:eastAsia="zh-CN"/>
            </w:rPr>
            <w:t xml:space="preserve">2.4 </w:t>
          </w:r>
          <w:r>
            <w:rPr>
              <w:rFonts w:hint="default" w:ascii="Calibri" w:hAnsi="Calibri" w:cs="Calibri"/>
            </w:rPr>
            <w:t>Screen brightness and clock setting</w:t>
          </w:r>
          <w:r>
            <w:tab/>
          </w:r>
          <w:r>
            <w:fldChar w:fldCharType="begin"/>
          </w:r>
          <w:r>
            <w:instrText xml:space="preserve"> PAGEREF _Toc26936 \h </w:instrText>
          </w:r>
          <w:r>
            <w:fldChar w:fldCharType="separate"/>
          </w:r>
          <w:r>
            <w:t>15</w:t>
          </w:r>
          <w:r>
            <w:fldChar w:fldCharType="end"/>
          </w:r>
          <w:r>
            <w:fldChar w:fldCharType="end"/>
          </w:r>
        </w:p>
        <w:p>
          <w:pPr>
            <w:pStyle w:val="19"/>
            <w:tabs>
              <w:tab w:val="right" w:leader="dot" w:pos="10204"/>
            </w:tabs>
          </w:pPr>
          <w:r>
            <w:fldChar w:fldCharType="begin"/>
          </w:r>
          <w:r>
            <w:instrText xml:space="preserve"> HYPERLINK \l _Toc13335 </w:instrText>
          </w:r>
          <w:r>
            <w:fldChar w:fldCharType="separate"/>
          </w:r>
          <w:r>
            <w:rPr>
              <w:rFonts w:hint="default" w:ascii="Calibri" w:hAnsi="Calibri" w:cs="Calibri"/>
              <w:lang w:val="en-US" w:eastAsia="zh-CN"/>
            </w:rPr>
            <w:t xml:space="preserve">2.5 </w:t>
          </w:r>
          <w:r>
            <w:rPr>
              <w:rFonts w:hint="default" w:ascii="Calibri" w:hAnsi="Calibri" w:cs="Calibri"/>
            </w:rPr>
            <w:t>Heating compensation curve setting</w:t>
          </w:r>
          <w:r>
            <w:tab/>
          </w:r>
          <w:r>
            <w:fldChar w:fldCharType="begin"/>
          </w:r>
          <w:r>
            <w:instrText xml:space="preserve"> PAGEREF _Toc13335 \h </w:instrText>
          </w:r>
          <w:r>
            <w:fldChar w:fldCharType="separate"/>
          </w:r>
          <w:r>
            <w:t>15</w:t>
          </w:r>
          <w:r>
            <w:fldChar w:fldCharType="end"/>
          </w:r>
          <w:r>
            <w:fldChar w:fldCharType="end"/>
          </w:r>
        </w:p>
        <w:p>
          <w:pPr>
            <w:pStyle w:val="19"/>
            <w:tabs>
              <w:tab w:val="right" w:leader="dot" w:pos="10204"/>
            </w:tabs>
          </w:pPr>
          <w:r>
            <w:fldChar w:fldCharType="begin"/>
          </w:r>
          <w:r>
            <w:instrText xml:space="preserve"> HYPERLINK \l _Toc25807 </w:instrText>
          </w:r>
          <w:r>
            <w:fldChar w:fldCharType="separate"/>
          </w:r>
          <w:r>
            <w:rPr>
              <w:rFonts w:hint="default" w:ascii="Calibri" w:hAnsi="Calibri" w:cs="Calibri"/>
              <w:lang w:val="en-US" w:eastAsia="zh-CN"/>
            </w:rPr>
            <w:t>2.6 Cool</w:t>
          </w:r>
          <w:r>
            <w:rPr>
              <w:rFonts w:hint="default" w:ascii="Calibri" w:hAnsi="Calibri" w:cs="Calibri"/>
            </w:rPr>
            <w:t>ing compensation curve setting</w:t>
          </w:r>
          <w:r>
            <w:tab/>
          </w:r>
          <w:r>
            <w:fldChar w:fldCharType="begin"/>
          </w:r>
          <w:r>
            <w:instrText xml:space="preserve"> PAGEREF _Toc25807 \h </w:instrText>
          </w:r>
          <w:r>
            <w:fldChar w:fldCharType="separate"/>
          </w:r>
          <w:r>
            <w:t>19</w:t>
          </w:r>
          <w:r>
            <w:fldChar w:fldCharType="end"/>
          </w:r>
          <w:r>
            <w:fldChar w:fldCharType="end"/>
          </w:r>
        </w:p>
        <w:p>
          <w:pPr>
            <w:pStyle w:val="18"/>
            <w:tabs>
              <w:tab w:val="right" w:leader="dot" w:pos="10204"/>
              <w:tab w:val="clear" w:pos="8302"/>
            </w:tabs>
          </w:pPr>
          <w:r>
            <w:fldChar w:fldCharType="begin"/>
          </w:r>
          <w:r>
            <w:instrText xml:space="preserve"> HYPERLINK \l _Toc923 </w:instrText>
          </w:r>
          <w:r>
            <w:fldChar w:fldCharType="separate"/>
          </w:r>
          <w:r>
            <w:rPr>
              <w:rFonts w:hint="eastAsia" w:cs="Calibri"/>
              <w:lang w:val="en-US" w:eastAsia="zh-CN"/>
            </w:rPr>
            <w:t>3</w:t>
          </w:r>
          <w:r>
            <w:rPr>
              <w:rFonts w:hint="default" w:ascii="Calibri" w:hAnsi="Calibri" w:cs="Calibri"/>
              <w:lang w:val="en-US" w:eastAsia="zh-CN"/>
            </w:rPr>
            <w:t xml:space="preserve"> </w:t>
          </w:r>
          <w:r>
            <w:rPr>
              <w:rFonts w:hint="default" w:ascii="Calibri" w:hAnsi="Calibri" w:cs="Calibri"/>
            </w:rPr>
            <w:t>Alarms</w:t>
          </w:r>
          <w:r>
            <w:tab/>
          </w:r>
          <w:r>
            <w:fldChar w:fldCharType="begin"/>
          </w:r>
          <w:r>
            <w:instrText xml:space="preserve"> PAGEREF _Toc923 \h </w:instrText>
          </w:r>
          <w:r>
            <w:fldChar w:fldCharType="separate"/>
          </w:r>
          <w:r>
            <w:t>20</w:t>
          </w:r>
          <w:r>
            <w:fldChar w:fldCharType="end"/>
          </w:r>
          <w:r>
            <w:fldChar w:fldCharType="end"/>
          </w:r>
        </w:p>
        <w:p>
          <w:pPr>
            <w:pStyle w:val="19"/>
            <w:tabs>
              <w:tab w:val="right" w:leader="dot" w:pos="10204"/>
            </w:tabs>
          </w:pPr>
          <w:r>
            <w:fldChar w:fldCharType="begin"/>
          </w:r>
          <w:r>
            <w:instrText xml:space="preserve"> HYPERLINK \l _Toc9616 </w:instrText>
          </w:r>
          <w:r>
            <w:fldChar w:fldCharType="separate"/>
          </w:r>
          <w:r>
            <w:rPr>
              <w:rFonts w:hint="eastAsia"/>
              <w:lang w:val="en-US" w:eastAsia="zh-CN"/>
            </w:rPr>
            <w:t>3.1 Alarm query and reset</w:t>
          </w:r>
          <w:r>
            <w:tab/>
          </w:r>
          <w:r>
            <w:fldChar w:fldCharType="begin"/>
          </w:r>
          <w:r>
            <w:instrText xml:space="preserve"> PAGEREF _Toc9616 \h </w:instrText>
          </w:r>
          <w:r>
            <w:fldChar w:fldCharType="separate"/>
          </w:r>
          <w:r>
            <w:t>20</w:t>
          </w:r>
          <w:r>
            <w:fldChar w:fldCharType="end"/>
          </w:r>
          <w:r>
            <w:fldChar w:fldCharType="end"/>
          </w:r>
        </w:p>
        <w:p>
          <w:pPr>
            <w:pStyle w:val="13"/>
            <w:tabs>
              <w:tab w:val="right" w:leader="dot" w:pos="10204"/>
            </w:tabs>
          </w:pPr>
          <w:r>
            <w:fldChar w:fldCharType="begin"/>
          </w:r>
          <w:r>
            <w:instrText xml:space="preserve"> HYPERLINK \l _Toc20759 </w:instrText>
          </w:r>
          <w:r>
            <w:fldChar w:fldCharType="separate"/>
          </w:r>
          <w:r>
            <w:rPr>
              <w:rFonts w:hint="eastAsia"/>
              <w:lang w:val="en-US" w:eastAsia="zh-CN"/>
            </w:rPr>
            <w:t>3.1.1</w:t>
          </w:r>
          <w:r>
            <w:rPr>
              <w:rFonts w:hint="default"/>
            </w:rPr>
            <w:t>View alarms</w:t>
          </w:r>
          <w:r>
            <w:tab/>
          </w:r>
          <w:r>
            <w:fldChar w:fldCharType="begin"/>
          </w:r>
          <w:r>
            <w:instrText xml:space="preserve"> PAGEREF _Toc20759 \h </w:instrText>
          </w:r>
          <w:r>
            <w:fldChar w:fldCharType="separate"/>
          </w:r>
          <w:r>
            <w:t>20</w:t>
          </w:r>
          <w:r>
            <w:fldChar w:fldCharType="end"/>
          </w:r>
          <w:r>
            <w:fldChar w:fldCharType="end"/>
          </w:r>
        </w:p>
        <w:p>
          <w:pPr>
            <w:pStyle w:val="13"/>
            <w:tabs>
              <w:tab w:val="right" w:leader="dot" w:pos="10204"/>
            </w:tabs>
          </w:pPr>
          <w:r>
            <w:fldChar w:fldCharType="begin"/>
          </w:r>
          <w:r>
            <w:instrText xml:space="preserve"> HYPERLINK \l _Toc13566 </w:instrText>
          </w:r>
          <w:r>
            <w:fldChar w:fldCharType="separate"/>
          </w:r>
          <w:r>
            <w:rPr>
              <w:rFonts w:hint="eastAsia"/>
              <w:lang w:val="en-US" w:eastAsia="zh-CN"/>
            </w:rPr>
            <w:t xml:space="preserve">3.1.2 </w:t>
          </w:r>
          <w:r>
            <w:rPr>
              <w:rFonts w:hint="default"/>
            </w:rPr>
            <w:t>Resetting manual reset alarm</w:t>
          </w:r>
          <w:r>
            <w:tab/>
          </w:r>
          <w:r>
            <w:fldChar w:fldCharType="begin"/>
          </w:r>
          <w:r>
            <w:instrText xml:space="preserve"> PAGEREF _Toc13566 \h </w:instrText>
          </w:r>
          <w:r>
            <w:fldChar w:fldCharType="separate"/>
          </w:r>
          <w:r>
            <w:t>21</w:t>
          </w:r>
          <w:r>
            <w:fldChar w:fldCharType="end"/>
          </w:r>
          <w:r>
            <w:fldChar w:fldCharType="end"/>
          </w:r>
        </w:p>
        <w:p>
          <w:pPr>
            <w:pStyle w:val="13"/>
            <w:tabs>
              <w:tab w:val="right" w:leader="dot" w:pos="10204"/>
            </w:tabs>
          </w:pPr>
          <w:r>
            <w:fldChar w:fldCharType="begin"/>
          </w:r>
          <w:r>
            <w:instrText xml:space="preserve"> HYPERLINK \l _Toc17862 </w:instrText>
          </w:r>
          <w:r>
            <w:fldChar w:fldCharType="separate"/>
          </w:r>
          <w:r>
            <w:rPr>
              <w:rFonts w:hint="eastAsia"/>
              <w:lang w:val="en-US" w:eastAsia="zh-CN"/>
            </w:rPr>
            <w:t xml:space="preserve">3.1.3 </w:t>
          </w:r>
          <w:r>
            <w:rPr>
              <w:rFonts w:hint="default"/>
            </w:rPr>
            <w:t>Viewing alarm log</w:t>
          </w:r>
          <w:r>
            <w:tab/>
          </w:r>
          <w:r>
            <w:fldChar w:fldCharType="begin"/>
          </w:r>
          <w:r>
            <w:instrText xml:space="preserve"> PAGEREF _Toc17862 \h </w:instrText>
          </w:r>
          <w:r>
            <w:fldChar w:fldCharType="separate"/>
          </w:r>
          <w:r>
            <w:t>21</w:t>
          </w:r>
          <w:r>
            <w:fldChar w:fldCharType="end"/>
          </w:r>
          <w:r>
            <w:fldChar w:fldCharType="end"/>
          </w:r>
        </w:p>
        <w:p>
          <w:pPr>
            <w:pStyle w:val="13"/>
            <w:tabs>
              <w:tab w:val="right" w:leader="dot" w:pos="10204"/>
            </w:tabs>
          </w:pPr>
          <w:r>
            <w:fldChar w:fldCharType="begin"/>
          </w:r>
          <w:r>
            <w:instrText xml:space="preserve"> HYPERLINK \l _Toc20004 </w:instrText>
          </w:r>
          <w:r>
            <w:fldChar w:fldCharType="separate"/>
          </w:r>
          <w:r>
            <w:rPr>
              <w:rFonts w:hint="eastAsia"/>
              <w:lang w:val="en-US" w:eastAsia="zh-CN"/>
            </w:rPr>
            <w:t xml:space="preserve">3.1.4 </w:t>
          </w:r>
          <w:r>
            <w:rPr>
              <w:rFonts w:hint="default"/>
            </w:rPr>
            <w:t>Auto Reset Alarms</w:t>
          </w:r>
          <w:r>
            <w:tab/>
          </w:r>
          <w:r>
            <w:fldChar w:fldCharType="begin"/>
          </w:r>
          <w:r>
            <w:instrText xml:space="preserve"> PAGEREF _Toc20004 \h </w:instrText>
          </w:r>
          <w:r>
            <w:fldChar w:fldCharType="separate"/>
          </w:r>
          <w:r>
            <w:t>21</w:t>
          </w:r>
          <w:r>
            <w:fldChar w:fldCharType="end"/>
          </w:r>
          <w:r>
            <w:fldChar w:fldCharType="end"/>
          </w:r>
        </w:p>
        <w:p>
          <w:pPr>
            <w:pStyle w:val="13"/>
            <w:tabs>
              <w:tab w:val="right" w:leader="dot" w:pos="10204"/>
            </w:tabs>
          </w:pPr>
          <w:r>
            <w:fldChar w:fldCharType="begin"/>
          </w:r>
          <w:r>
            <w:instrText xml:space="preserve"> HYPERLINK \l _Toc29786 </w:instrText>
          </w:r>
          <w:r>
            <w:fldChar w:fldCharType="separate"/>
          </w:r>
          <w:r>
            <w:rPr>
              <w:rFonts w:hint="eastAsia"/>
              <w:lang w:val="en-US" w:eastAsia="zh-CN"/>
            </w:rPr>
            <w:t xml:space="preserve">3.1.5 </w:t>
          </w:r>
          <w:r>
            <w:rPr>
              <w:rFonts w:hint="default"/>
            </w:rPr>
            <w:t>Manual Reset Alarms</w:t>
          </w:r>
          <w:r>
            <w:tab/>
          </w:r>
          <w:r>
            <w:fldChar w:fldCharType="begin"/>
          </w:r>
          <w:r>
            <w:instrText xml:space="preserve"> PAGEREF _Toc29786 \h </w:instrText>
          </w:r>
          <w:r>
            <w:fldChar w:fldCharType="separate"/>
          </w:r>
          <w:r>
            <w:t>22</w:t>
          </w:r>
          <w:r>
            <w:fldChar w:fldCharType="end"/>
          </w:r>
          <w:r>
            <w:fldChar w:fldCharType="end"/>
          </w:r>
        </w:p>
        <w:p>
          <w:pPr>
            <w:pStyle w:val="19"/>
            <w:tabs>
              <w:tab w:val="right" w:leader="dot" w:pos="10204"/>
            </w:tabs>
          </w:pPr>
          <w:r>
            <w:fldChar w:fldCharType="begin"/>
          </w:r>
          <w:r>
            <w:instrText xml:space="preserve"> HYPERLINK \l _Toc13687 </w:instrText>
          </w:r>
          <w:r>
            <w:fldChar w:fldCharType="separate"/>
          </w:r>
          <w:r>
            <w:rPr>
              <w:rFonts w:hint="eastAsia"/>
              <w:lang w:val="en-US" w:eastAsia="zh-CN"/>
            </w:rPr>
            <w:t>3.2 Alarm code and description</w:t>
          </w:r>
          <w:r>
            <w:tab/>
          </w:r>
          <w:r>
            <w:fldChar w:fldCharType="begin"/>
          </w:r>
          <w:r>
            <w:instrText xml:space="preserve"> PAGEREF _Toc13687 \h </w:instrText>
          </w:r>
          <w:r>
            <w:fldChar w:fldCharType="separate"/>
          </w:r>
          <w:r>
            <w:t>22</w:t>
          </w:r>
          <w:r>
            <w:fldChar w:fldCharType="end"/>
          </w:r>
          <w:r>
            <w:fldChar w:fldCharType="end"/>
          </w:r>
        </w:p>
        <w:p>
          <w:pPr>
            <w:pStyle w:val="18"/>
            <w:tabs>
              <w:tab w:val="right" w:leader="dot" w:pos="10204"/>
              <w:tab w:val="clear" w:pos="8302"/>
            </w:tabs>
          </w:pPr>
          <w:r>
            <w:fldChar w:fldCharType="begin"/>
          </w:r>
          <w:r>
            <w:instrText xml:space="preserve"> HYPERLINK \l _Toc16853 </w:instrText>
          </w:r>
          <w:r>
            <w:fldChar w:fldCharType="separate"/>
          </w:r>
          <w:r>
            <w:rPr>
              <w:rFonts w:hint="eastAsia"/>
              <w:lang w:val="en-US" w:eastAsia="zh-CN"/>
            </w:rPr>
            <w:t>4</w:t>
          </w:r>
          <w:r>
            <w:rPr>
              <w:rFonts w:hint="default"/>
              <w:lang w:val="en-US" w:eastAsia="zh-CN"/>
            </w:rPr>
            <w:t xml:space="preserve"> Electrical schematic diagram</w:t>
          </w:r>
          <w:r>
            <w:tab/>
          </w:r>
          <w:r>
            <w:fldChar w:fldCharType="begin"/>
          </w:r>
          <w:r>
            <w:instrText xml:space="preserve"> PAGEREF _Toc16853 \h </w:instrText>
          </w:r>
          <w:r>
            <w:fldChar w:fldCharType="separate"/>
          </w:r>
          <w:r>
            <w:t>25</w:t>
          </w:r>
          <w:r>
            <w:fldChar w:fldCharType="end"/>
          </w:r>
          <w:r>
            <w:fldChar w:fldCharType="end"/>
          </w:r>
        </w:p>
        <w:p>
          <w:pPr>
            <w:sectPr>
              <w:footerReference r:id="rId5" w:type="first"/>
              <w:headerReference r:id="rId3" w:type="default"/>
              <w:footerReference r:id="rId4" w:type="default"/>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cols w:space="425" w:num="1"/>
              <w:titlePg/>
              <w:docGrid w:linePitch="312" w:charSpace="0"/>
            </w:sectPr>
          </w:pPr>
          <w:r>
            <w:fldChar w:fldCharType="end"/>
          </w:r>
        </w:p>
      </w:sdtContent>
    </w:sdt>
    <w:p/>
    <w:p>
      <w:pPr>
        <w:pStyle w:val="2"/>
        <w:bidi w:val="0"/>
        <w:rPr>
          <w:rFonts w:hint="default" w:ascii="Calibri" w:hAnsi="Calibri" w:cs="Calibri"/>
        </w:rPr>
      </w:pPr>
      <w:bookmarkStart w:id="1" w:name="_Toc41"/>
      <w:r>
        <w:rPr>
          <w:rFonts w:hint="default" w:ascii="Calibri" w:hAnsi="Calibri" w:cs="Calibri"/>
          <w:lang w:val="en-US" w:eastAsia="zh-CN"/>
        </w:rPr>
        <w:t xml:space="preserve">1   </w:t>
      </w:r>
      <w:r>
        <w:rPr>
          <w:rFonts w:hint="default" w:ascii="Calibri" w:hAnsi="Calibri" w:cs="Calibri"/>
        </w:rPr>
        <w:t>Safety Precautions</w:t>
      </w:r>
      <w:bookmarkEnd w:id="0"/>
      <w:bookmarkEnd w:id="1"/>
    </w:p>
    <w:p>
      <w:pPr>
        <w:rPr>
          <w:rFonts w:hint="default" w:ascii="Calibri" w:hAnsi="Calibri" w:cs="Calibri"/>
          <w:sz w:val="28"/>
        </w:rPr>
      </w:pPr>
    </w:p>
    <w:p>
      <w:pPr>
        <w:pStyle w:val="4"/>
        <w:bidi w:val="0"/>
        <w:jc w:val="left"/>
        <w:rPr>
          <w:rFonts w:hint="default" w:ascii="Calibri" w:hAnsi="Calibri" w:cs="Calibri"/>
        </w:rPr>
      </w:pPr>
      <w:bookmarkStart w:id="2" w:name="_Toc29507"/>
      <w:r>
        <w:rPr>
          <w:rFonts w:hint="default" w:ascii="Calibri" w:hAnsi="Calibri" w:cs="Calibri"/>
          <w:lang w:val="en-US" w:eastAsia="zh-CN"/>
        </w:rPr>
        <w:t xml:space="preserve">1.1 </w:t>
      </w:r>
      <w:r>
        <w:rPr>
          <w:rFonts w:hint="default" w:ascii="Calibri" w:hAnsi="Calibri" w:cs="Calibri"/>
        </w:rPr>
        <w:t>Intended use</w:t>
      </w:r>
      <w:bookmarkEnd w:id="2"/>
    </w:p>
    <w:p>
      <w:pPr>
        <w:rPr>
          <w:rFonts w:hint="default" w:ascii="Calibri" w:hAnsi="Calibri" w:cs="Calibri"/>
          <w:sz w:val="28"/>
          <w:szCs w:val="28"/>
        </w:rPr>
      </w:pPr>
      <w:r>
        <w:rPr>
          <w:rFonts w:hint="default" w:ascii="Calibri" w:hAnsi="Calibri" w:cs="Calibri"/>
          <w:sz w:val="28"/>
          <w:szCs w:val="28"/>
        </w:rPr>
        <w:t>There is a risk of injury or death to the user or others, or of damage to the product and other property in the event of improper use or use for which it is not intended.</w:t>
      </w:r>
    </w:p>
    <w:p>
      <w:pPr>
        <w:rPr>
          <w:rFonts w:hint="default" w:ascii="Calibri" w:hAnsi="Calibri" w:cs="Calibri"/>
          <w:sz w:val="28"/>
          <w:szCs w:val="28"/>
        </w:rPr>
      </w:pPr>
      <w:r>
        <w:rPr>
          <w:rFonts w:hint="default" w:ascii="Calibri" w:hAnsi="Calibri" w:cs="Calibri"/>
          <w:sz w:val="28"/>
          <w:szCs w:val="28"/>
        </w:rPr>
        <w:t>The product is the outdoor unit of an air to water heat pump with monoblock design.</w:t>
      </w:r>
    </w:p>
    <w:p>
      <w:pPr>
        <w:rPr>
          <w:rFonts w:hint="default" w:ascii="Calibri" w:hAnsi="Calibri" w:cs="Calibri"/>
          <w:sz w:val="28"/>
          <w:szCs w:val="28"/>
        </w:rPr>
      </w:pPr>
      <w:r>
        <w:rPr>
          <w:rFonts w:hint="default" w:ascii="Calibri" w:hAnsi="Calibri" w:cs="Calibri"/>
          <w:sz w:val="28"/>
          <w:szCs w:val="28"/>
        </w:rPr>
        <w:t>The product uses the outdoor air as a heat source and can be used to heat a residential</w:t>
      </w:r>
    </w:p>
    <w:p>
      <w:pPr>
        <w:rPr>
          <w:rFonts w:hint="default" w:ascii="Calibri" w:hAnsi="Calibri" w:cs="Calibri"/>
          <w:sz w:val="28"/>
          <w:szCs w:val="28"/>
        </w:rPr>
      </w:pPr>
      <w:r>
        <w:rPr>
          <w:rFonts w:hint="default" w:ascii="Calibri" w:hAnsi="Calibri" w:cs="Calibri"/>
          <w:sz w:val="28"/>
          <w:szCs w:val="28"/>
        </w:rPr>
        <w:t>building and for domestic hot water generation. The air that escapes from the product must</w:t>
      </w:r>
    </w:p>
    <w:p>
      <w:pPr>
        <w:rPr>
          <w:rFonts w:hint="default" w:ascii="Calibri" w:hAnsi="Calibri" w:cs="Calibri"/>
          <w:sz w:val="28"/>
          <w:szCs w:val="28"/>
        </w:rPr>
      </w:pPr>
      <w:r>
        <w:rPr>
          <w:rFonts w:hint="default" w:ascii="Calibri" w:hAnsi="Calibri" w:cs="Calibri"/>
          <w:sz w:val="28"/>
          <w:szCs w:val="28"/>
        </w:rPr>
        <w:t>be able to flow out freely, and must not be used for any other purposes.</w:t>
      </w:r>
    </w:p>
    <w:p>
      <w:pPr>
        <w:rPr>
          <w:rFonts w:hint="default" w:ascii="Calibri" w:hAnsi="Calibri" w:cs="Calibri"/>
          <w:sz w:val="28"/>
          <w:szCs w:val="28"/>
        </w:rPr>
      </w:pPr>
      <w:r>
        <w:rPr>
          <w:rFonts w:hint="default" w:ascii="Calibri" w:hAnsi="Calibri" w:cs="Calibri"/>
          <w:sz w:val="28"/>
          <w:szCs w:val="28"/>
        </w:rPr>
        <w:t>The outdoor unit is only intended for outdoor installation and the indoor unit is only intended for indoor installation.</w:t>
      </w:r>
    </w:p>
    <w:p>
      <w:pPr>
        <w:rPr>
          <w:rFonts w:hint="default" w:ascii="Calibri" w:hAnsi="Calibri" w:cs="Calibri"/>
          <w:sz w:val="28"/>
          <w:szCs w:val="28"/>
        </w:rPr>
      </w:pPr>
      <w:r>
        <w:rPr>
          <w:rFonts w:hint="default" w:ascii="Calibri" w:hAnsi="Calibri" w:cs="Calibri"/>
          <w:sz w:val="28"/>
          <w:szCs w:val="28"/>
        </w:rPr>
        <w:t>The product is intended exclusively for domestic use.</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Intended use includes the following:</w:t>
      </w:r>
    </w:p>
    <w:p>
      <w:pPr>
        <w:rPr>
          <w:rFonts w:hint="default" w:ascii="Calibri" w:hAnsi="Calibri" w:cs="Calibri"/>
          <w:sz w:val="28"/>
          <w:szCs w:val="28"/>
        </w:rPr>
      </w:pPr>
      <w:r>
        <w:rPr>
          <w:rFonts w:hint="default" w:ascii="Calibri" w:hAnsi="Calibri" w:cs="Calibri"/>
          <w:sz w:val="28"/>
          <w:szCs w:val="28"/>
        </w:rPr>
        <w:t>– observance of the operating instructions included for the product and any other installation components</w:t>
      </w:r>
    </w:p>
    <w:p>
      <w:pPr>
        <w:rPr>
          <w:rFonts w:hint="default" w:ascii="Calibri" w:hAnsi="Calibri" w:cs="Calibri"/>
          <w:sz w:val="28"/>
          <w:szCs w:val="28"/>
        </w:rPr>
      </w:pPr>
      <w:r>
        <w:rPr>
          <w:rFonts w:hint="default" w:ascii="Calibri" w:hAnsi="Calibri" w:cs="Calibri"/>
          <w:sz w:val="28"/>
          <w:szCs w:val="28"/>
        </w:rPr>
        <w:t>– compliance with all inspection and maintenance conditions listed in the instructions.</w:t>
      </w:r>
    </w:p>
    <w:p>
      <w:pPr>
        <w:rPr>
          <w:rFonts w:hint="default" w:ascii="Calibri" w:hAnsi="Calibri" w:cs="Calibri"/>
          <w:sz w:val="28"/>
          <w:szCs w:val="28"/>
        </w:rPr>
      </w:pPr>
      <w:r>
        <w:rPr>
          <w:rFonts w:hint="default" w:ascii="Calibri" w:hAnsi="Calibri" w:cs="Calibri"/>
          <w:sz w:val="28"/>
          <w:szCs w:val="28"/>
        </w:rPr>
        <w:t>Any other use that is not specified in these instructions, or use beyond that specified in</w:t>
      </w:r>
    </w:p>
    <w:p>
      <w:pPr>
        <w:rPr>
          <w:rFonts w:hint="default" w:ascii="Calibri" w:hAnsi="Calibri" w:cs="Calibri"/>
          <w:sz w:val="28"/>
          <w:szCs w:val="28"/>
        </w:rPr>
      </w:pPr>
      <w:r>
        <w:rPr>
          <w:rFonts w:hint="default" w:ascii="Calibri" w:hAnsi="Calibri" w:cs="Calibri"/>
          <w:sz w:val="28"/>
          <w:szCs w:val="28"/>
        </w:rPr>
        <w:t>this document, shall be considered improper use. Any direct commercial or industrial use</w:t>
      </w:r>
    </w:p>
    <w:p>
      <w:pPr>
        <w:rPr>
          <w:rFonts w:hint="default" w:ascii="Calibri" w:hAnsi="Calibri" w:cs="Calibri"/>
          <w:sz w:val="28"/>
          <w:szCs w:val="28"/>
        </w:rPr>
      </w:pPr>
      <w:r>
        <w:rPr>
          <w:rFonts w:hint="default" w:ascii="Calibri" w:hAnsi="Calibri" w:cs="Calibri"/>
          <w:sz w:val="28"/>
          <w:szCs w:val="28"/>
        </w:rPr>
        <w:t>is also deemed to be improper.</w:t>
      </w:r>
    </w:p>
    <w:p>
      <w:pPr>
        <w:pStyle w:val="4"/>
        <w:bidi w:val="0"/>
        <w:jc w:val="left"/>
        <w:rPr>
          <w:rFonts w:hint="default"/>
        </w:rPr>
      </w:pPr>
      <w:bookmarkStart w:id="3" w:name="_Toc29661"/>
      <w:bookmarkStart w:id="4" w:name="_Toc8960"/>
      <w:r>
        <w:rPr>
          <w:rFonts w:hint="default"/>
          <w:lang w:val="en-US" w:eastAsia="zh-CN"/>
        </w:rPr>
        <w:t xml:space="preserve">1.2 </w:t>
      </w:r>
      <w:r>
        <w:rPr>
          <w:rFonts w:hint="default"/>
        </w:rPr>
        <w:t>Symbols and Markings</w:t>
      </w:r>
      <w:bookmarkEnd w:id="3"/>
      <w:bookmarkEnd w:id="4"/>
    </w:p>
    <w:p>
      <w:pPr>
        <w:rPr>
          <w:rFonts w:hint="default" w:ascii="Calibri" w:hAnsi="Calibri" w:cs="Calibri"/>
          <w:sz w:val="28"/>
          <w:szCs w:val="28"/>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7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auto"/>
          </w:tcPr>
          <w:p>
            <w:pPr>
              <w:rPr>
                <w:rFonts w:hint="default" w:ascii="Calibri" w:hAnsi="Calibri" w:cs="Calibri"/>
                <w:sz w:val="28"/>
                <w:szCs w:val="28"/>
              </w:rPr>
            </w:pPr>
            <w:r>
              <w:rPr>
                <w:rFonts w:hint="default" w:ascii="Calibri" w:hAnsi="Calibri" w:cs="Calibri"/>
                <w:sz w:val="28"/>
                <w:szCs w:val="28"/>
              </w:rPr>
              <w:t>Symbol</w:t>
            </w:r>
          </w:p>
        </w:tc>
        <w:tc>
          <w:tcPr>
            <w:tcW w:w="7791" w:type="dxa"/>
            <w:shd w:val="clear" w:color="auto" w:fill="auto"/>
          </w:tcPr>
          <w:p>
            <w:pPr>
              <w:rPr>
                <w:rFonts w:hint="default" w:ascii="Calibri" w:hAnsi="Calibri" w:cs="Calibri"/>
                <w:sz w:val="28"/>
                <w:szCs w:val="28"/>
              </w:rPr>
            </w:pPr>
            <w:r>
              <w:rPr>
                <w:rFonts w:hint="default" w:ascii="Calibri" w:hAnsi="Calibri" w:cs="Calibri"/>
                <w:color w:val="000000"/>
                <w:sz w:val="28"/>
                <w:szCs w:val="28"/>
                <w:shd w:val="clear" w:color="auto" w:fill="FFFFFF"/>
              </w:rPr>
              <w:t>Importance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2405" w:type="dxa"/>
            <w:shd w:val="clear" w:color="auto" w:fill="auto"/>
            <w:vAlign w:val="center"/>
          </w:tcPr>
          <w:p>
            <w:pPr>
              <w:rPr>
                <w:rFonts w:hint="default" w:ascii="Calibri" w:hAnsi="Calibri" w:cs="Calibri"/>
                <w:sz w:val="28"/>
                <w:szCs w:val="28"/>
              </w:rPr>
            </w:pPr>
            <w:r>
              <w:rPr>
                <w:rFonts w:hint="default" w:ascii="Calibri" w:hAnsi="Calibri" w:cs="Calibri"/>
                <w:sz w:val="28"/>
                <w:szCs w:val="28"/>
              </w:rPr>
              <w:drawing>
                <wp:inline distT="0" distB="0" distL="0" distR="0">
                  <wp:extent cx="1594485" cy="1223645"/>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1594800" cy="1224000"/>
                          </a:xfrm>
                          <a:prstGeom prst="rect">
                            <a:avLst/>
                          </a:prstGeom>
                        </pic:spPr>
                      </pic:pic>
                    </a:graphicData>
                  </a:graphic>
                </wp:inline>
              </w:drawing>
            </w:r>
          </w:p>
        </w:tc>
        <w:tc>
          <w:tcPr>
            <w:tcW w:w="7791" w:type="dxa"/>
            <w:shd w:val="clear" w:color="auto" w:fill="auto"/>
          </w:tcPr>
          <w:p>
            <w:pPr>
              <w:rPr>
                <w:rFonts w:hint="default" w:ascii="Calibri" w:hAnsi="Calibri" w:cs="Calibri"/>
                <w:sz w:val="28"/>
                <w:szCs w:val="28"/>
              </w:rPr>
            </w:pPr>
            <w:r>
              <w:rPr>
                <w:rFonts w:hint="default" w:ascii="Calibri" w:hAnsi="Calibri" w:cs="Calibri"/>
                <w:sz w:val="28"/>
                <w:szCs w:val="28"/>
              </w:rPr>
              <w:t>Warning against flammable substances associated with refrigerant R290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2405" w:type="dxa"/>
            <w:shd w:val="clear" w:color="auto" w:fill="auto"/>
          </w:tcPr>
          <w:p>
            <w:pPr>
              <w:rPr>
                <w:rFonts w:hint="default" w:ascii="Calibri" w:hAnsi="Calibri" w:cs="Calibri"/>
                <w:sz w:val="28"/>
                <w:szCs w:val="28"/>
              </w:rPr>
            </w:pPr>
            <w:r>
              <w:rPr>
                <w:rFonts w:hint="default" w:ascii="Calibri" w:hAnsi="Calibri" w:cs="Calibri"/>
                <w:sz w:val="28"/>
                <w:szCs w:val="28"/>
              </w:rPr>
              <w:drawing>
                <wp:inline distT="0" distB="0" distL="0" distR="0">
                  <wp:extent cx="981075" cy="719455"/>
                  <wp:effectExtent l="0" t="0" r="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8"/>
                          <a:stretch>
                            <a:fillRect/>
                          </a:stretch>
                        </pic:blipFill>
                        <pic:spPr>
                          <a:xfrm>
                            <a:off x="0" y="0"/>
                            <a:ext cx="981474" cy="720000"/>
                          </a:xfrm>
                          <a:prstGeom prst="rect">
                            <a:avLst/>
                          </a:prstGeom>
                        </pic:spPr>
                      </pic:pic>
                    </a:graphicData>
                  </a:graphic>
                </wp:inline>
              </w:drawing>
            </w:r>
          </w:p>
        </w:tc>
        <w:tc>
          <w:tcPr>
            <w:tcW w:w="7791" w:type="dxa"/>
            <w:shd w:val="clear" w:color="auto" w:fill="auto"/>
          </w:tcPr>
          <w:p>
            <w:pPr>
              <w:rPr>
                <w:rFonts w:hint="default" w:ascii="Calibri" w:hAnsi="Calibri" w:cs="Calibri"/>
                <w:sz w:val="28"/>
                <w:szCs w:val="28"/>
              </w:rPr>
            </w:pPr>
            <w:r>
              <w:rPr>
                <w:rFonts w:hint="default" w:ascii="Calibri" w:hAnsi="Calibri" w:cs="Calibri"/>
                <w:sz w:val="28"/>
                <w:szCs w:val="28"/>
              </w:rPr>
              <w:t>This symbol indicates that the operating instructions must be read carefully.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2405" w:type="dxa"/>
            <w:shd w:val="clear" w:color="auto" w:fill="auto"/>
          </w:tcPr>
          <w:p>
            <w:pPr>
              <w:rPr>
                <w:rFonts w:hint="default" w:ascii="Calibri" w:hAnsi="Calibri" w:cs="Calibri"/>
                <w:sz w:val="28"/>
                <w:szCs w:val="28"/>
              </w:rPr>
            </w:pPr>
            <w:r>
              <w:rPr>
                <w:rFonts w:hint="default" w:ascii="Calibri" w:hAnsi="Calibri" w:cs="Calibri"/>
                <w:sz w:val="28"/>
                <w:szCs w:val="28"/>
              </w:rPr>
              <w:drawing>
                <wp:inline distT="0" distB="0" distL="0" distR="0">
                  <wp:extent cx="1353185" cy="719455"/>
                  <wp:effectExtent l="0" t="0" r="0" b="4445"/>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pic:cNvPicPr>
                            <a:picLocks noChangeAspect="1"/>
                          </pic:cNvPicPr>
                        </pic:nvPicPr>
                        <pic:blipFill>
                          <a:blip r:embed="rId19"/>
                          <a:stretch>
                            <a:fillRect/>
                          </a:stretch>
                        </pic:blipFill>
                        <pic:spPr>
                          <a:xfrm>
                            <a:off x="0" y="0"/>
                            <a:ext cx="1353431" cy="720000"/>
                          </a:xfrm>
                          <a:prstGeom prst="rect">
                            <a:avLst/>
                          </a:prstGeom>
                        </pic:spPr>
                      </pic:pic>
                    </a:graphicData>
                  </a:graphic>
                </wp:inline>
              </w:drawing>
            </w:r>
          </w:p>
        </w:tc>
        <w:tc>
          <w:tcPr>
            <w:tcW w:w="7791" w:type="dxa"/>
            <w:shd w:val="clear" w:color="auto" w:fill="auto"/>
          </w:tcPr>
          <w:p>
            <w:pPr>
              <w:rPr>
                <w:rFonts w:hint="default" w:ascii="Calibri" w:hAnsi="Calibri" w:cs="Calibri"/>
                <w:sz w:val="28"/>
                <w:szCs w:val="28"/>
              </w:rPr>
            </w:pPr>
            <w:r>
              <w:rPr>
                <w:rFonts w:hint="default" w:ascii="Calibri" w:hAnsi="Calibri" w:cs="Calibri"/>
                <w:sz w:val="28"/>
                <w:szCs w:val="28"/>
              </w:rPr>
              <w:t>This symbol indicates that a service staff must handle this equipment with reference to the installation manual.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2405" w:type="dxa"/>
            <w:shd w:val="clear" w:color="auto" w:fill="auto"/>
          </w:tcPr>
          <w:p>
            <w:pPr>
              <w:rPr>
                <w:rFonts w:hint="default" w:ascii="Calibri" w:hAnsi="Calibri" w:cs="Calibri"/>
                <w:sz w:val="28"/>
              </w:rPr>
            </w:pPr>
            <w:r>
              <w:rPr>
                <w:rFonts w:hint="default" w:ascii="Calibri" w:hAnsi="Calibri" w:cs="Calibri"/>
              </w:rPr>
              <w:drawing>
                <wp:inline distT="0" distB="0" distL="0" distR="0">
                  <wp:extent cx="989965" cy="719455"/>
                  <wp:effectExtent l="0" t="0" r="635" b="4445"/>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pic:cNvPicPr>
                            <a:picLocks noChangeAspect="1"/>
                          </pic:cNvPicPr>
                        </pic:nvPicPr>
                        <pic:blipFill>
                          <a:blip r:embed="rId20"/>
                          <a:stretch>
                            <a:fillRect/>
                          </a:stretch>
                        </pic:blipFill>
                        <pic:spPr>
                          <a:xfrm>
                            <a:off x="0" y="0"/>
                            <a:ext cx="990000" cy="720000"/>
                          </a:xfrm>
                          <a:prstGeom prst="rect">
                            <a:avLst/>
                          </a:prstGeom>
                        </pic:spPr>
                      </pic:pic>
                    </a:graphicData>
                  </a:graphic>
                </wp:inline>
              </w:drawing>
            </w:r>
          </w:p>
        </w:tc>
        <w:tc>
          <w:tcPr>
            <w:tcW w:w="7791" w:type="dxa"/>
            <w:shd w:val="clear" w:color="auto" w:fill="auto"/>
          </w:tcPr>
          <w:p>
            <w:pPr>
              <w:rPr>
                <w:rFonts w:hint="default" w:ascii="Calibri" w:hAnsi="Calibri" w:cs="Calibri"/>
                <w:sz w:val="28"/>
              </w:rPr>
            </w:pPr>
            <w:r>
              <w:rPr>
                <w:rFonts w:hint="default" w:ascii="Calibri" w:hAnsi="Calibri" w:cs="Calibri"/>
                <w:sz w:val="28"/>
              </w:rPr>
              <w:t>This symbol indicates that information is available, such as the operating manual or installation instructions;.</w:t>
            </w:r>
          </w:p>
        </w:tc>
      </w:tr>
    </w:tbl>
    <w:p>
      <w:pPr>
        <w:rPr>
          <w:rFonts w:hint="default" w:ascii="Calibri" w:hAnsi="Calibri" w:cs="Calibri"/>
          <w:sz w:val="28"/>
          <w:szCs w:val="28"/>
        </w:rPr>
      </w:pPr>
    </w:p>
    <w:p>
      <w:pPr>
        <w:numPr>
          <w:ilvl w:val="0"/>
          <w:numId w:val="5"/>
        </w:numPr>
        <w:bidi w:val="0"/>
        <w:rPr>
          <w:rFonts w:hint="default"/>
        </w:rPr>
      </w:pPr>
      <w:r>
        <w:rPr>
          <w:rFonts w:hint="default"/>
        </w:rPr>
        <w:t>The outdoor unit contains easily flammable refrigerant in safety group A3 according to ISO 817 and ANSI/ASHRAE Standard 34. If there is a leak, the escaping refrigerant may form a flammable or explosive atmosphere in the ambient air. A safety zone is defined in the immediate vicinity of the outdoor unit, in which special rules apply when working on the appliance.</w:t>
      </w:r>
    </w:p>
    <w:p>
      <w:pPr>
        <w:pStyle w:val="75"/>
        <w:numPr>
          <w:ilvl w:val="0"/>
          <w:numId w:val="0"/>
        </w:numPr>
        <w:ind w:leftChars="0"/>
        <w:rPr>
          <w:rFonts w:hint="default" w:ascii="Calibri" w:hAnsi="Calibri" w:cs="Calibri"/>
          <w:sz w:val="28"/>
          <w:szCs w:val="28"/>
        </w:rPr>
      </w:pPr>
    </w:p>
    <w:p>
      <w:pPr>
        <w:pStyle w:val="4"/>
        <w:bidi w:val="0"/>
        <w:jc w:val="left"/>
        <w:rPr>
          <w:rFonts w:hint="default"/>
          <w:lang w:val="en-US" w:eastAsia="zh-CN"/>
        </w:rPr>
      </w:pPr>
      <w:bookmarkStart w:id="5" w:name="_Toc32471"/>
      <w:r>
        <w:rPr>
          <w:rFonts w:hint="default"/>
          <w:lang w:val="en-US" w:eastAsia="zh-CN"/>
        </w:rPr>
        <w:t>1.3 safety instructions</w:t>
      </w:r>
      <w:bookmarkEnd w:id="5"/>
    </w:p>
    <w:p>
      <w:pPr>
        <w:rPr>
          <w:rFonts w:hint="default" w:ascii="Calibri" w:hAnsi="Calibri" w:cs="Calibri"/>
          <w:sz w:val="28"/>
          <w:szCs w:val="28"/>
        </w:rPr>
      </w:pPr>
      <w:r>
        <w:rPr>
          <w:rFonts w:hint="default" w:ascii="Calibri" w:hAnsi="Calibri" w:cs="Calibri"/>
          <w:sz w:val="28"/>
          <w:szCs w:val="28"/>
        </w:rPr>
        <w:t>Please follow these safety instructions closely to prevent accidents and material losses。</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This appliance can be used by children aged from 8 years and above and persons with reduced physical, sensory or mental capabilities or lack of experience and knowledge if they have been given supervision or instruction concerning use of the appliance in a safe way and understand the hazards involved. Children shall not play with the appliance. Cleaning and user maintenance shall not be made by children without supervision.</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The plate heat exchanger, the piping and the hydraulic pump can be damaged by frost, despite the built-in anti-freeze protection of the unit.</w:t>
      </w:r>
    </w:p>
    <w:p>
      <w:pPr>
        <w:rPr>
          <w:rFonts w:hint="default" w:ascii="Calibri" w:hAnsi="Calibri" w:cs="Calibri"/>
          <w:sz w:val="28"/>
          <w:szCs w:val="28"/>
        </w:rPr>
      </w:pPr>
      <w:r>
        <w:rPr>
          <w:rFonts w:hint="default" w:ascii="Calibri" w:hAnsi="Calibri" w:cs="Calibri"/>
          <w:sz w:val="28"/>
          <w:szCs w:val="28"/>
        </w:rPr>
        <w:t>In frost prone areas refer to installation location instructions.</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To avoid freezing-up of the water contained in the system, one of the precautions must be taken during winter:</w:t>
      </w:r>
    </w:p>
    <w:p>
      <w:pPr>
        <w:pStyle w:val="75"/>
        <w:numPr>
          <w:ilvl w:val="0"/>
          <w:numId w:val="6"/>
        </w:numPr>
        <w:ind w:firstLineChars="0"/>
        <w:rPr>
          <w:rFonts w:hint="default" w:ascii="Calibri" w:hAnsi="Calibri" w:cs="Calibri"/>
          <w:sz w:val="28"/>
          <w:szCs w:val="28"/>
        </w:rPr>
      </w:pPr>
      <w:r>
        <w:rPr>
          <w:rFonts w:hint="default" w:ascii="Calibri" w:hAnsi="Calibri" w:cs="Calibri"/>
          <w:sz w:val="28"/>
          <w:szCs w:val="28"/>
        </w:rPr>
        <w:t>Drain the water from the system, using the drains in the lower part of the unit.</w:t>
      </w:r>
    </w:p>
    <w:p>
      <w:pPr>
        <w:pStyle w:val="75"/>
        <w:numPr>
          <w:ilvl w:val="0"/>
          <w:numId w:val="6"/>
        </w:numPr>
        <w:ind w:firstLineChars="0"/>
        <w:rPr>
          <w:rFonts w:hint="default" w:ascii="Calibri" w:hAnsi="Calibri" w:cs="Calibri"/>
          <w:sz w:val="28"/>
          <w:szCs w:val="28"/>
        </w:rPr>
      </w:pPr>
      <w:r>
        <w:rPr>
          <w:rFonts w:hint="default" w:ascii="Calibri" w:hAnsi="Calibri" w:cs="Calibri"/>
          <w:sz w:val="28"/>
          <w:szCs w:val="28"/>
        </w:rPr>
        <w:t>System separation. With a system separation, an intermediate heat exchanger is installed in the indoor unit. This separates the heating circuit into a primary heating circuit (to the outdoor unit) and a secondary heating circuit (in the building). If the primary heating circuit is filled with a water/frost protection mixture (brine fluid), the outdoor unit is then protected against freezing, even if this is electrically switched off or in the case of a power cut.</w:t>
      </w:r>
    </w:p>
    <w:p>
      <w:pPr>
        <w:pStyle w:val="75"/>
        <w:numPr>
          <w:ilvl w:val="0"/>
          <w:numId w:val="6"/>
        </w:numPr>
        <w:ind w:firstLineChars="0"/>
        <w:rPr>
          <w:rFonts w:hint="default" w:ascii="Calibri" w:hAnsi="Calibri" w:cs="Calibri"/>
          <w:sz w:val="28"/>
          <w:szCs w:val="28"/>
        </w:rPr>
      </w:pPr>
      <w:r>
        <w:rPr>
          <w:rFonts w:hint="default" w:ascii="Calibri" w:hAnsi="Calibri" w:cs="Calibri"/>
          <w:sz w:val="28"/>
          <w:szCs w:val="28"/>
        </w:rPr>
        <w:t>The power to the unit must be on all the time so unit can start circulation pump and auxiliary heater for anti-freeze protection.</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Installation and service works of the heat pump should only be done by authorized installer and after sales people.</w:t>
      </w:r>
    </w:p>
    <w:p>
      <w:pPr>
        <w:rPr>
          <w:rFonts w:hint="default" w:ascii="Calibri" w:hAnsi="Calibri" w:cs="Calibri"/>
          <w:sz w:val="28"/>
          <w:szCs w:val="28"/>
        </w:rPr>
      </w:pPr>
      <w:r>
        <w:rPr>
          <w:rFonts w:hint="default" w:ascii="Calibri" w:hAnsi="Calibri" w:cs="Calibri"/>
          <w:sz w:val="28"/>
          <w:szCs w:val="28"/>
        </w:rPr>
        <w:t xml:space="preserve">If the supply cord is damaged, it must be replaced by the manufacturer, its service agent or similarly qualified persons in order to avoid a hazard. </w:t>
      </w:r>
    </w:p>
    <w:p>
      <w:pPr>
        <w:rPr>
          <w:rFonts w:hint="default" w:ascii="Calibri" w:hAnsi="Calibri" w:cs="Calibri"/>
          <w:sz w:val="28"/>
          <w:szCs w:val="28"/>
        </w:rPr>
      </w:pPr>
      <w:r>
        <w:rPr>
          <w:rFonts w:hint="default" w:ascii="Calibri" w:hAnsi="Calibri" w:cs="Calibri"/>
          <w:sz w:val="28"/>
          <w:szCs w:val="28"/>
        </w:rPr>
        <w:t xml:space="preserve">Do not let children to play the heat pump. </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Under some conditions, the heat pump will need defrosting. Ice on the evaporator will be melt and a short cloud of condensation from the heat pump will come out. The surface below the heat pump will be wet due to the drained water from evaporator.</w:t>
      </w:r>
    </w:p>
    <w:p>
      <w:pPr>
        <w:rPr>
          <w:rFonts w:hint="default" w:ascii="Calibri" w:hAnsi="Calibri" w:cs="Calibri"/>
          <w:sz w:val="28"/>
          <w:szCs w:val="28"/>
        </w:rPr>
      </w:pPr>
      <w:r>
        <w:rPr>
          <w:rFonts w:hint="default" w:ascii="Calibri" w:hAnsi="Calibri" w:cs="Calibri"/>
          <w:sz w:val="28"/>
          <w:szCs w:val="28"/>
        </w:rPr>
        <w:t xml:space="preserve">Do not attempt to modify, repair or service the appliance yourself. </w:t>
      </w:r>
    </w:p>
    <w:p>
      <w:pPr>
        <w:rPr>
          <w:rFonts w:hint="default" w:ascii="Calibri" w:hAnsi="Calibri" w:cs="Calibri"/>
          <w:sz w:val="28"/>
          <w:szCs w:val="28"/>
        </w:rPr>
      </w:pPr>
      <w:r>
        <w:rPr>
          <w:rFonts w:hint="default" w:ascii="Calibri" w:hAnsi="Calibri" w:cs="Calibri"/>
          <w:sz w:val="28"/>
          <w:szCs w:val="28"/>
        </w:rPr>
        <w:t xml:space="preserve">Do not insert body parts or any other items into the air inlet or air outlet. </w:t>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 xml:space="preserve">Do not start or stop the unit by removing the power cable; always use the controls and switches provided. </w:t>
      </w:r>
    </w:p>
    <w:p>
      <w:pPr>
        <w:rPr>
          <w:rFonts w:hint="default" w:ascii="Calibri" w:hAnsi="Calibri" w:cs="Calibri"/>
          <w:sz w:val="28"/>
          <w:szCs w:val="28"/>
        </w:rPr>
      </w:pPr>
      <w:r>
        <w:rPr>
          <w:rFonts w:hint="default" w:ascii="Calibri" w:hAnsi="Calibri" w:cs="Calibri"/>
          <w:sz w:val="28"/>
          <w:szCs w:val="28"/>
        </w:rPr>
        <w:t xml:space="preserve">Do not operate the unit or controller with wet fingers. </w:t>
      </w:r>
    </w:p>
    <w:p>
      <w:pPr>
        <w:rPr>
          <w:rFonts w:hint="default" w:ascii="Calibri" w:hAnsi="Calibri" w:cs="Calibri"/>
          <w:sz w:val="28"/>
          <w:szCs w:val="28"/>
        </w:rPr>
      </w:pPr>
      <w:r>
        <w:rPr>
          <w:rFonts w:hint="default" w:ascii="Calibri" w:hAnsi="Calibri" w:cs="Calibri"/>
          <w:sz w:val="28"/>
          <w:szCs w:val="28"/>
        </w:rPr>
        <w:t xml:space="preserve">Upon replacement of the fuse, ensure an adequate replacement is used (e.g. not fuse wire). </w:t>
      </w:r>
    </w:p>
    <w:p>
      <w:pPr>
        <w:rPr>
          <w:rFonts w:hint="default" w:ascii="Calibri" w:hAnsi="Calibri" w:cs="Calibri"/>
          <w:sz w:val="28"/>
          <w:szCs w:val="28"/>
        </w:rPr>
      </w:pPr>
      <w:r>
        <w:rPr>
          <w:rFonts w:hint="default" w:ascii="Calibri" w:hAnsi="Calibri" w:cs="Calibri"/>
          <w:sz w:val="28"/>
          <w:szCs w:val="28"/>
        </w:rPr>
        <w:t xml:space="preserve">The electrical supply must be isolated during a heightened risk of lightning strikes. </w:t>
      </w:r>
    </w:p>
    <w:p>
      <w:pPr>
        <w:rPr>
          <w:rFonts w:hint="default" w:ascii="Calibri" w:hAnsi="Calibri" w:cs="Calibri"/>
          <w:sz w:val="28"/>
          <w:szCs w:val="28"/>
        </w:rPr>
      </w:pPr>
      <w:r>
        <w:rPr>
          <w:rFonts w:hint="default" w:ascii="Calibri" w:hAnsi="Calibri" w:cs="Calibri"/>
          <w:sz w:val="28"/>
          <w:szCs w:val="28"/>
        </w:rPr>
        <w:t xml:space="preserve">Do not attempt to move the appliance once installed; this must be carried out by a qualified engineer. </w:t>
      </w:r>
    </w:p>
    <w:p>
      <w:pPr>
        <w:rPr>
          <w:rFonts w:hint="default" w:ascii="Calibri" w:hAnsi="Calibri" w:cs="Calibri"/>
          <w:sz w:val="28"/>
          <w:szCs w:val="28"/>
        </w:rPr>
      </w:pPr>
      <w:r>
        <w:rPr>
          <w:rFonts w:hint="default" w:ascii="Calibri" w:hAnsi="Calibri" w:cs="Calibri"/>
          <w:sz w:val="28"/>
          <w:szCs w:val="28"/>
        </w:rPr>
        <w:t xml:space="preserve">Isolate the electrical supply to the appliance if an odour presents, or scorching is detected. </w:t>
      </w:r>
    </w:p>
    <w:p>
      <w:pPr>
        <w:rPr>
          <w:rFonts w:hint="default" w:ascii="Calibri" w:hAnsi="Calibri" w:cs="Calibri"/>
          <w:sz w:val="28"/>
          <w:szCs w:val="28"/>
        </w:rPr>
      </w:pPr>
      <w:r>
        <w:rPr>
          <w:rFonts w:hint="default" w:ascii="Calibri" w:hAnsi="Calibri" w:cs="Calibri"/>
          <w:sz w:val="28"/>
          <w:szCs w:val="28"/>
        </w:rPr>
        <w:t xml:space="preserve">Only use this appliance for the purpose intended. </w:t>
      </w:r>
    </w:p>
    <w:p>
      <w:pPr>
        <w:rPr>
          <w:rFonts w:hint="default" w:ascii="Calibri" w:hAnsi="Calibri" w:cs="Calibri"/>
          <w:sz w:val="28"/>
          <w:szCs w:val="28"/>
        </w:rPr>
      </w:pPr>
      <w:r>
        <w:rPr>
          <w:rFonts w:hint="default" w:ascii="Calibri" w:hAnsi="Calibri" w:cs="Calibri"/>
          <w:sz w:val="28"/>
          <w:szCs w:val="28"/>
        </w:rPr>
        <w:t xml:space="preserve">Ensure the area around the appliance is clean, well-ventilated and kept free of all obstructions. </w:t>
      </w:r>
    </w:p>
    <w:p>
      <w:pPr>
        <w:rPr>
          <w:rFonts w:hint="default" w:ascii="Calibri" w:hAnsi="Calibri" w:cs="Calibri"/>
          <w:sz w:val="28"/>
          <w:szCs w:val="28"/>
        </w:rPr>
      </w:pPr>
      <w:r>
        <w:rPr>
          <w:rFonts w:hint="default" w:ascii="Calibri" w:hAnsi="Calibri" w:cs="Calibri"/>
          <w:sz w:val="28"/>
          <w:szCs w:val="28"/>
        </w:rPr>
        <w:t xml:space="preserve">Do not keep items on top of the appliance or use it to support other appliances. </w:t>
      </w:r>
    </w:p>
    <w:p>
      <w:pPr>
        <w:rPr>
          <w:rFonts w:hint="default" w:ascii="Calibri" w:hAnsi="Calibri" w:cs="Calibri"/>
          <w:sz w:val="28"/>
          <w:szCs w:val="28"/>
        </w:rPr>
      </w:pPr>
      <w:r>
        <w:rPr>
          <w:rFonts w:hint="default" w:ascii="Calibri" w:hAnsi="Calibri" w:cs="Calibri"/>
          <w:sz w:val="28"/>
          <w:szCs w:val="28"/>
        </w:rPr>
        <w:t xml:space="preserve">Do not under any circumstances stand on the appliance.   </w:t>
      </w:r>
    </w:p>
    <w:p>
      <w:pPr>
        <w:rPr>
          <w:rFonts w:hint="default" w:ascii="Calibri" w:hAnsi="Calibri" w:cs="Calibri"/>
          <w:sz w:val="28"/>
          <w:szCs w:val="28"/>
        </w:rPr>
      </w:pPr>
      <w:r>
        <w:rPr>
          <w:rFonts w:hint="default" w:ascii="Calibri" w:hAnsi="Calibri" w:cs="Calibri"/>
          <w:sz w:val="28"/>
          <w:szCs w:val="28"/>
        </w:rPr>
        <w:t xml:space="preserve">Drain the water from the water circuit if power to the unit is to be switched off during very cold weather. </w:t>
      </w:r>
    </w:p>
    <w:p>
      <w:pPr>
        <w:rPr>
          <w:rFonts w:hint="default" w:ascii="Calibri" w:hAnsi="Calibri" w:cs="Calibri"/>
          <w:sz w:val="28"/>
          <w:szCs w:val="28"/>
        </w:rPr>
      </w:pPr>
      <w:r>
        <w:rPr>
          <w:rFonts w:hint="default" w:ascii="Calibri" w:hAnsi="Calibri" w:cs="Calibri"/>
          <w:sz w:val="28"/>
          <w:szCs w:val="28"/>
        </w:rPr>
        <w:t xml:space="preserve">Periodically check the condition of any supports for deterioration. </w:t>
      </w:r>
    </w:p>
    <w:p>
      <w:pPr>
        <w:rPr>
          <w:rFonts w:hint="default" w:ascii="Calibri" w:hAnsi="Calibri" w:cs="Calibri"/>
          <w:sz w:val="28"/>
          <w:szCs w:val="28"/>
        </w:rPr>
      </w:pPr>
      <w:r>
        <w:rPr>
          <w:rFonts w:hint="default" w:ascii="Calibri" w:hAnsi="Calibri" w:cs="Calibri"/>
          <w:sz w:val="28"/>
          <w:szCs w:val="28"/>
        </w:rPr>
        <w:t xml:space="preserve">Do not wash the unit with water, alcohol, benzine, thinners, glass cleaner, polish or powders. </w:t>
      </w:r>
    </w:p>
    <w:p>
      <w:pPr>
        <w:rPr>
          <w:rFonts w:hint="default" w:ascii="Calibri" w:hAnsi="Calibri" w:cs="Calibri"/>
          <w:sz w:val="28"/>
          <w:szCs w:val="28"/>
        </w:rPr>
      </w:pPr>
      <w:r>
        <w:rPr>
          <w:rFonts w:hint="default" w:ascii="Calibri" w:hAnsi="Calibri" w:cs="Calibri"/>
          <w:sz w:val="28"/>
          <w:szCs w:val="28"/>
        </w:rPr>
        <w:t xml:space="preserve"> During cleaning, isolate the electrical supply to the appliance. </w:t>
      </w:r>
    </w:p>
    <w:p>
      <w:pPr>
        <w:rPr>
          <w:rFonts w:hint="default" w:ascii="Calibri" w:hAnsi="Calibri" w:cs="Calibri"/>
          <w:sz w:val="28"/>
          <w:szCs w:val="28"/>
        </w:rPr>
      </w:pPr>
    </w:p>
    <w:p>
      <w:pPr>
        <w:pStyle w:val="4"/>
        <w:bidi w:val="0"/>
        <w:jc w:val="left"/>
        <w:rPr>
          <w:rFonts w:hint="default" w:ascii="Calibri" w:hAnsi="Calibri" w:cs="Calibri"/>
        </w:rPr>
      </w:pPr>
      <w:bookmarkStart w:id="6" w:name="_Toc22430"/>
      <w:r>
        <w:rPr>
          <w:rFonts w:hint="default" w:ascii="Calibri" w:hAnsi="Calibri" w:cs="Calibri"/>
          <w:lang w:val="en-US" w:eastAsia="zh-CN"/>
        </w:rPr>
        <w:t xml:space="preserve">1.4 </w:t>
      </w:r>
      <w:r>
        <w:rPr>
          <w:rFonts w:hint="default" w:ascii="Calibri" w:hAnsi="Calibri" w:cs="Calibri"/>
        </w:rPr>
        <w:t>Safety devices</w:t>
      </w:r>
      <w:bookmarkEnd w:id="6"/>
    </w:p>
    <w:p>
      <w:pPr>
        <w:rPr>
          <w:rFonts w:hint="default"/>
        </w:rPr>
      </w:pPr>
    </w:p>
    <w:p>
      <w:pPr>
        <w:bidi w:val="0"/>
        <w:rPr>
          <w:rFonts w:hint="default"/>
          <w:b/>
          <w:bCs/>
        </w:rPr>
      </w:pPr>
      <w:r>
        <w:rPr>
          <w:rFonts w:hint="default"/>
          <w:b/>
          <w:bCs/>
        </w:rPr>
        <w:t>Freezing protection function</w:t>
      </w:r>
    </w:p>
    <w:p>
      <w:pPr>
        <w:rPr>
          <w:rFonts w:hint="default" w:ascii="Calibri" w:hAnsi="Calibri" w:cs="Calibri"/>
          <w:sz w:val="28"/>
          <w:szCs w:val="28"/>
        </w:rPr>
      </w:pPr>
      <w:r>
        <w:rPr>
          <w:rFonts w:hint="default" w:ascii="Calibri" w:hAnsi="Calibri" w:cs="Calibri"/>
          <w:sz w:val="28"/>
          <w:szCs w:val="28"/>
        </w:rPr>
        <w:t xml:space="preserve">The unit has freezing protection function with power ON. If the system control fails, the product guarantees limited freezing protection. </w:t>
      </w:r>
    </w:p>
    <w:p>
      <w:pPr>
        <w:rPr>
          <w:rFonts w:hint="default" w:ascii="Calibri" w:hAnsi="Calibri" w:cs="Calibri"/>
          <w:sz w:val="28"/>
          <w:szCs w:val="28"/>
        </w:rPr>
      </w:pPr>
      <w:r>
        <w:rPr>
          <w:rFonts w:hint="default" w:ascii="Calibri" w:hAnsi="Calibri" w:cs="Calibri"/>
          <w:sz w:val="28"/>
          <w:szCs w:val="28"/>
        </w:rPr>
        <w:t>At negative outdoor temperatures, there is an increased risk of the unit freezing if a heat pump fault occurs, e.g. due to a power cut or a defective compressor.</w:t>
      </w:r>
    </w:p>
    <w:p>
      <w:pPr>
        <w:rPr>
          <w:rFonts w:hint="default" w:ascii="Calibri" w:hAnsi="Calibri" w:cs="Calibri"/>
          <w:sz w:val="28"/>
          <w:szCs w:val="28"/>
        </w:rPr>
      </w:pPr>
    </w:p>
    <w:p>
      <w:pPr>
        <w:rPr>
          <w:rFonts w:hint="default" w:ascii="Calibri" w:hAnsi="Calibri" w:cs="Calibri"/>
          <w:b/>
          <w:sz w:val="28"/>
          <w:szCs w:val="28"/>
        </w:rPr>
      </w:pPr>
      <w:r>
        <w:rPr>
          <w:rFonts w:hint="default" w:ascii="Calibri" w:hAnsi="Calibri" w:cs="Calibri"/>
          <w:b/>
          <w:sz w:val="28"/>
          <w:szCs w:val="28"/>
        </w:rPr>
        <w:t>Insufficient water flow protection</w:t>
      </w:r>
    </w:p>
    <w:p>
      <w:pPr>
        <w:rPr>
          <w:rFonts w:hint="default" w:ascii="Calibri" w:hAnsi="Calibri" w:cs="Calibri"/>
          <w:sz w:val="28"/>
          <w:szCs w:val="28"/>
        </w:rPr>
      </w:pPr>
      <w:r>
        <w:rPr>
          <w:rFonts w:hint="default" w:ascii="Calibri" w:hAnsi="Calibri" w:cs="Calibri"/>
          <w:sz w:val="28"/>
          <w:szCs w:val="28"/>
        </w:rPr>
        <w:t>This function continuously monitors the flow of the heating water. It will stop the compressor and backup heater is there is insufficient flow rate and automatically returns back to work after flow rate returns to normal.</w:t>
      </w:r>
    </w:p>
    <w:p>
      <w:pPr>
        <w:rPr>
          <w:rFonts w:hint="default" w:ascii="Calibri" w:hAnsi="Calibri" w:cs="Calibri"/>
          <w:sz w:val="28"/>
          <w:szCs w:val="28"/>
        </w:rPr>
      </w:pPr>
    </w:p>
    <w:p>
      <w:pPr>
        <w:rPr>
          <w:rFonts w:hint="default" w:ascii="Calibri" w:hAnsi="Calibri" w:cs="Calibri"/>
          <w:b/>
          <w:sz w:val="28"/>
          <w:szCs w:val="28"/>
        </w:rPr>
      </w:pPr>
      <w:r>
        <w:rPr>
          <w:rFonts w:hint="default" w:ascii="Calibri" w:hAnsi="Calibri" w:cs="Calibri"/>
          <w:b/>
          <w:sz w:val="28"/>
          <w:szCs w:val="28"/>
        </w:rPr>
        <w:t>Pump blocking protection</w:t>
      </w:r>
    </w:p>
    <w:p>
      <w:pPr>
        <w:rPr>
          <w:rFonts w:hint="default" w:ascii="Calibri" w:hAnsi="Calibri" w:cs="Calibri"/>
          <w:sz w:val="28"/>
          <w:szCs w:val="28"/>
        </w:rPr>
      </w:pPr>
      <w:r>
        <w:rPr>
          <w:rFonts w:hint="default" w:ascii="Calibri" w:hAnsi="Calibri" w:cs="Calibri"/>
          <w:sz w:val="28"/>
          <w:szCs w:val="28"/>
        </w:rPr>
        <w:t>This function prevents the pumps for heating water from sticking. The pumps, which were out of operation for 24 hours, are switched on for a short time, one after the other.</w:t>
      </w:r>
    </w:p>
    <w:p>
      <w:pPr>
        <w:rPr>
          <w:rFonts w:hint="default" w:ascii="Calibri" w:hAnsi="Calibri" w:cs="Calibri"/>
          <w:sz w:val="28"/>
          <w:szCs w:val="28"/>
        </w:rPr>
      </w:pPr>
    </w:p>
    <w:p>
      <w:pPr>
        <w:rPr>
          <w:rFonts w:hint="default" w:ascii="Calibri" w:hAnsi="Calibri" w:cs="Calibri"/>
          <w:b/>
          <w:sz w:val="28"/>
          <w:szCs w:val="28"/>
        </w:rPr>
      </w:pPr>
      <w:r>
        <w:rPr>
          <w:rFonts w:hint="default" w:ascii="Calibri" w:hAnsi="Calibri" w:cs="Calibri"/>
          <w:b/>
          <w:sz w:val="28"/>
          <w:szCs w:val="28"/>
        </w:rPr>
        <w:t>Safety cut-out in the backup heater.</w:t>
      </w:r>
    </w:p>
    <w:p>
      <w:pPr>
        <w:rPr>
          <w:rFonts w:hint="default" w:ascii="Calibri" w:hAnsi="Calibri" w:cs="Calibri"/>
          <w:sz w:val="28"/>
          <w:szCs w:val="28"/>
        </w:rPr>
      </w:pPr>
      <w:r>
        <w:rPr>
          <w:rFonts w:hint="default" w:ascii="Calibri" w:hAnsi="Calibri" w:cs="Calibri"/>
          <w:sz w:val="28"/>
          <w:szCs w:val="28"/>
        </w:rPr>
        <w:t xml:space="preserve">If the temperature in the internal electric back-up heater exceeds the maximum temperature, the safety cut out shuts down the electric back-up heater as a securing measure. </w:t>
      </w:r>
    </w:p>
    <w:p>
      <w:pPr>
        <w:rPr>
          <w:rFonts w:hint="default" w:ascii="Calibri" w:hAnsi="Calibri" w:cs="Calibri"/>
          <w:sz w:val="28"/>
          <w:szCs w:val="28"/>
        </w:rPr>
      </w:pPr>
    </w:p>
    <w:p>
      <w:pPr>
        <w:pStyle w:val="4"/>
        <w:bidi w:val="0"/>
        <w:jc w:val="left"/>
        <w:rPr>
          <w:rFonts w:hint="default"/>
        </w:rPr>
      </w:pPr>
      <w:bookmarkStart w:id="7" w:name="_Toc1387"/>
      <w:bookmarkStart w:id="8" w:name="_Toc16410"/>
      <w:r>
        <w:rPr>
          <w:rFonts w:hint="eastAsia"/>
          <w:lang w:val="en-US" w:eastAsia="zh-CN"/>
        </w:rPr>
        <w:t>1.5</w:t>
      </w:r>
      <w:r>
        <w:rPr>
          <w:rFonts w:hint="default"/>
          <w:lang w:val="en-US" w:eastAsia="zh-CN"/>
        </w:rPr>
        <w:t xml:space="preserve"> </w:t>
      </w:r>
      <w:r>
        <w:rPr>
          <w:rFonts w:hint="default"/>
        </w:rPr>
        <w:t>Care and maintenance</w:t>
      </w:r>
      <w:bookmarkEnd w:id="7"/>
      <w:bookmarkEnd w:id="8"/>
    </w:p>
    <w:p>
      <w:pPr>
        <w:tabs>
          <w:tab w:val="left" w:pos="540"/>
          <w:tab w:val="left" w:pos="720"/>
          <w:tab w:val="left" w:pos="1080"/>
        </w:tabs>
        <w:rPr>
          <w:rFonts w:hint="default" w:ascii="Calibri" w:hAnsi="Calibri" w:cs="Calibri"/>
          <w:b/>
          <w:sz w:val="28"/>
          <w:szCs w:val="28"/>
        </w:rPr>
      </w:pPr>
    </w:p>
    <w:p>
      <w:pPr>
        <w:tabs>
          <w:tab w:val="left" w:pos="540"/>
          <w:tab w:val="left" w:pos="720"/>
          <w:tab w:val="left" w:pos="1080"/>
        </w:tabs>
        <w:rPr>
          <w:rFonts w:hint="default" w:ascii="Calibri" w:hAnsi="Calibri" w:cs="Calibri"/>
          <w:b/>
          <w:sz w:val="28"/>
          <w:szCs w:val="28"/>
        </w:rPr>
      </w:pPr>
      <w:r>
        <w:rPr>
          <w:rFonts w:hint="default" w:ascii="Calibri" w:hAnsi="Calibri" w:cs="Calibri"/>
          <w:b/>
          <w:sz w:val="28"/>
          <w:szCs w:val="28"/>
        </w:rPr>
        <w:t>Guaranteeing frost protection</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1. If no system separation for guaranteeing the frost protection is present, ensure that the product is switched on and remains switched on.</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2. Ensure that no snow accumulates around the air inlet grille and air outlet grille.</w:t>
      </w:r>
    </w:p>
    <w:p>
      <w:pPr>
        <w:tabs>
          <w:tab w:val="left" w:pos="540"/>
          <w:tab w:val="left" w:pos="720"/>
          <w:tab w:val="left" w:pos="1080"/>
        </w:tabs>
        <w:rPr>
          <w:rFonts w:hint="default" w:ascii="Calibri" w:hAnsi="Calibri" w:cs="Calibri"/>
          <w:b/>
          <w:sz w:val="28"/>
          <w:szCs w:val="28"/>
        </w:rPr>
      </w:pPr>
    </w:p>
    <w:p>
      <w:pPr>
        <w:rPr>
          <w:rFonts w:hint="default" w:ascii="Calibri" w:hAnsi="Calibri" w:cs="Calibri"/>
          <w:b/>
          <w:sz w:val="28"/>
          <w:szCs w:val="28"/>
        </w:rPr>
      </w:pPr>
      <w:r>
        <w:rPr>
          <w:rFonts w:hint="default" w:ascii="Calibri" w:hAnsi="Calibri" w:cs="Calibri"/>
          <w:b/>
          <w:sz w:val="28"/>
          <w:szCs w:val="28"/>
        </w:rPr>
        <w:t>Keeping the product clear</w:t>
      </w:r>
    </w:p>
    <w:p>
      <w:pPr>
        <w:rPr>
          <w:rFonts w:hint="default" w:ascii="Calibri" w:hAnsi="Calibri" w:cs="Calibri"/>
          <w:sz w:val="28"/>
          <w:szCs w:val="28"/>
        </w:rPr>
      </w:pPr>
      <w:r>
        <w:rPr>
          <w:rFonts w:hint="default" w:ascii="Calibri" w:hAnsi="Calibri" w:cs="Calibri"/>
          <w:sz w:val="28"/>
          <w:szCs w:val="28"/>
        </w:rPr>
        <w:t>1. Regularly remove branches and leaves that have gathered around the product.</w:t>
      </w:r>
    </w:p>
    <w:p>
      <w:pPr>
        <w:rPr>
          <w:rFonts w:hint="default" w:ascii="Calibri" w:hAnsi="Calibri" w:cs="Calibri"/>
          <w:sz w:val="28"/>
          <w:szCs w:val="28"/>
        </w:rPr>
      </w:pPr>
      <w:r>
        <w:rPr>
          <w:rFonts w:hint="default" w:ascii="Calibri" w:hAnsi="Calibri" w:cs="Calibri"/>
          <w:sz w:val="28"/>
          <w:szCs w:val="28"/>
        </w:rPr>
        <w:t>2. Regularly remove leaves and dirt from the ventilation grille below the product.</w:t>
      </w:r>
    </w:p>
    <w:p>
      <w:pPr>
        <w:rPr>
          <w:rFonts w:hint="default" w:ascii="Calibri" w:hAnsi="Calibri" w:cs="Calibri"/>
          <w:sz w:val="28"/>
          <w:szCs w:val="28"/>
        </w:rPr>
      </w:pPr>
      <w:r>
        <w:rPr>
          <w:rFonts w:hint="default" w:ascii="Calibri" w:hAnsi="Calibri" w:cs="Calibri"/>
          <w:sz w:val="28"/>
          <w:szCs w:val="28"/>
        </w:rPr>
        <w:t>3. Regularly remove snow from the air inlet grille and from the air outlet grille.</w:t>
      </w:r>
    </w:p>
    <w:p>
      <w:pPr>
        <w:rPr>
          <w:rFonts w:hint="default" w:ascii="Calibri" w:hAnsi="Calibri" w:cs="Calibri"/>
          <w:sz w:val="28"/>
          <w:szCs w:val="28"/>
        </w:rPr>
      </w:pPr>
      <w:r>
        <w:rPr>
          <w:rFonts w:hint="default" w:ascii="Calibri" w:hAnsi="Calibri" w:cs="Calibri"/>
          <w:sz w:val="28"/>
          <w:szCs w:val="28"/>
        </w:rPr>
        <w:t>4. Regularly remove snow that has gathered around the product.</w:t>
      </w:r>
    </w:p>
    <w:p>
      <w:pPr>
        <w:rPr>
          <w:rFonts w:hint="default" w:ascii="Calibri" w:hAnsi="Calibri" w:cs="Calibri"/>
          <w:sz w:val="28"/>
          <w:szCs w:val="28"/>
        </w:rPr>
      </w:pPr>
    </w:p>
    <w:p>
      <w:pPr>
        <w:rPr>
          <w:rFonts w:hint="default" w:ascii="Calibri" w:hAnsi="Calibri" w:cs="Calibri"/>
          <w:b/>
          <w:sz w:val="28"/>
          <w:szCs w:val="28"/>
        </w:rPr>
      </w:pPr>
      <w:r>
        <w:rPr>
          <w:rFonts w:hint="default" w:ascii="Calibri" w:hAnsi="Calibri" w:cs="Calibri"/>
          <w:b/>
          <w:sz w:val="28"/>
          <w:szCs w:val="28"/>
        </w:rPr>
        <w:t>Cleaning the product</w:t>
      </w:r>
    </w:p>
    <w:p>
      <w:pPr>
        <w:rPr>
          <w:rFonts w:hint="default" w:ascii="Calibri" w:hAnsi="Calibri" w:cs="Calibri"/>
          <w:sz w:val="28"/>
          <w:szCs w:val="28"/>
        </w:rPr>
      </w:pPr>
      <w:r>
        <w:rPr>
          <w:rFonts w:hint="default" w:ascii="Calibri" w:hAnsi="Calibri" w:cs="Calibri"/>
          <w:sz w:val="28"/>
          <w:szCs w:val="28"/>
        </w:rPr>
        <w:t>1. Clean the casing with a damp cloth and a little solvent free soap.</w:t>
      </w:r>
    </w:p>
    <w:p>
      <w:pPr>
        <w:rPr>
          <w:rFonts w:hint="default" w:ascii="Calibri" w:hAnsi="Calibri" w:cs="Calibri"/>
          <w:sz w:val="28"/>
          <w:szCs w:val="28"/>
        </w:rPr>
      </w:pPr>
      <w:r>
        <w:rPr>
          <w:rFonts w:hint="default" w:ascii="Calibri" w:hAnsi="Calibri" w:cs="Calibri"/>
          <w:sz w:val="28"/>
          <w:szCs w:val="28"/>
        </w:rPr>
        <w:t>2. Do not use sprays, scouring agents, detergents, solvents or cleaning agents that contain chlorine.</w:t>
      </w:r>
    </w:p>
    <w:p>
      <w:pPr>
        <w:rPr>
          <w:rFonts w:hint="default" w:ascii="Calibri" w:hAnsi="Calibri" w:cs="Calibri"/>
          <w:sz w:val="28"/>
        </w:rPr>
      </w:pPr>
    </w:p>
    <w:p>
      <w:pPr>
        <w:rPr>
          <w:rFonts w:hint="default" w:ascii="Calibri" w:hAnsi="Calibri" w:cs="Calibri"/>
          <w:b/>
          <w:sz w:val="28"/>
        </w:rPr>
      </w:pPr>
      <w:r>
        <w:rPr>
          <w:rFonts w:hint="default" w:ascii="Calibri" w:hAnsi="Calibri" w:cs="Calibri"/>
          <w:b/>
          <w:sz w:val="28"/>
        </w:rPr>
        <w:t>Danger!</w:t>
      </w:r>
    </w:p>
    <w:p>
      <w:pPr>
        <w:rPr>
          <w:rFonts w:hint="default" w:ascii="Calibri" w:hAnsi="Calibri" w:cs="Calibri"/>
          <w:sz w:val="28"/>
        </w:rPr>
      </w:pPr>
      <w:r>
        <w:rPr>
          <w:rFonts w:hint="default" w:ascii="Calibri" w:hAnsi="Calibri" w:cs="Calibri"/>
          <w:sz w:val="28"/>
        </w:rPr>
        <w:t>Risk of injury and risk of material damage due to neglected or incorrect maintenance and repairs.</w:t>
      </w:r>
    </w:p>
    <w:p>
      <w:pPr>
        <w:rPr>
          <w:rFonts w:hint="default" w:ascii="Calibri" w:hAnsi="Calibri" w:cs="Calibri"/>
          <w:sz w:val="28"/>
        </w:rPr>
      </w:pPr>
      <w:r>
        <w:rPr>
          <w:rFonts w:hint="default" w:ascii="Calibri" w:hAnsi="Calibri" w:cs="Calibri"/>
          <w:sz w:val="28"/>
        </w:rPr>
        <w:t>Neglected or incorrect maintenance work or repairs may lead to personal injury or damage</w:t>
      </w:r>
    </w:p>
    <w:p>
      <w:pPr>
        <w:rPr>
          <w:rFonts w:hint="default" w:ascii="Calibri" w:hAnsi="Calibri" w:cs="Calibri"/>
          <w:sz w:val="28"/>
        </w:rPr>
      </w:pPr>
      <w:r>
        <w:rPr>
          <w:rFonts w:hint="default" w:ascii="Calibri" w:hAnsi="Calibri" w:cs="Calibri"/>
          <w:sz w:val="28"/>
        </w:rPr>
        <w:t>to the product.</w:t>
      </w:r>
    </w:p>
    <w:p>
      <w:pPr>
        <w:rPr>
          <w:rFonts w:hint="default" w:ascii="Calibri" w:hAnsi="Calibri" w:cs="Calibri"/>
          <w:sz w:val="28"/>
        </w:rPr>
      </w:pPr>
    </w:p>
    <w:p>
      <w:pPr>
        <w:rPr>
          <w:rFonts w:hint="default" w:ascii="Calibri" w:hAnsi="Calibri" w:cs="Calibri"/>
          <w:sz w:val="28"/>
        </w:rPr>
      </w:pPr>
      <w:r>
        <w:rPr>
          <w:rFonts w:hint="default" w:ascii="Calibri" w:hAnsi="Calibri" w:cs="Calibri"/>
          <w:sz w:val="28"/>
        </w:rPr>
        <w:t>▶ Never attempt to carry out maintenance work or repairs on the product.</w:t>
      </w:r>
    </w:p>
    <w:p>
      <w:pPr>
        <w:rPr>
          <w:rFonts w:hint="default" w:ascii="Calibri" w:hAnsi="Calibri" w:cs="Calibri"/>
          <w:sz w:val="28"/>
        </w:rPr>
      </w:pPr>
      <w:r>
        <w:rPr>
          <w:rFonts w:hint="default" w:ascii="Calibri" w:hAnsi="Calibri" w:cs="Calibri"/>
          <w:sz w:val="28"/>
        </w:rPr>
        <w:t>▶ Employ an authorised installation company to complete such work. We recommend making a maintenance contract.</w:t>
      </w:r>
    </w:p>
    <w:p>
      <w:pPr>
        <w:rPr>
          <w:rFonts w:hint="default" w:ascii="Calibri" w:hAnsi="Calibri" w:cs="Calibri"/>
          <w:sz w:val="28"/>
        </w:rPr>
      </w:pPr>
    </w:p>
    <w:p>
      <w:pPr>
        <w:widowControl/>
        <w:shd w:val="clear" w:color="auto" w:fill="FFFFFF"/>
        <w:spacing w:line="315" w:lineRule="atLeast"/>
        <w:jc w:val="left"/>
        <w:rPr>
          <w:rFonts w:hint="default" w:ascii="Calibri" w:hAnsi="Calibri" w:eastAsia="Microsoft YaHei UI" w:cs="Calibri"/>
          <w:b/>
          <w:color w:val="000000"/>
          <w:sz w:val="32"/>
          <w:szCs w:val="32"/>
        </w:rPr>
      </w:pPr>
      <w:r>
        <w:rPr>
          <w:rFonts w:hint="default" w:ascii="Calibri" w:hAnsi="Calibri" w:eastAsia="Microsoft YaHei UI" w:cs="Calibri"/>
          <w:b/>
          <w:color w:val="000000"/>
          <w:sz w:val="32"/>
          <w:szCs w:val="32"/>
        </w:rPr>
        <w:t xml:space="preserve">Warning </w:t>
      </w:r>
    </w:p>
    <w:p>
      <w:pPr>
        <w:widowControl/>
        <w:shd w:val="clear" w:color="auto" w:fill="FFFFFF"/>
        <w:spacing w:line="315" w:lineRule="atLeast"/>
        <w:jc w:val="left"/>
        <w:rPr>
          <w:rFonts w:hint="default" w:ascii="Calibri" w:hAnsi="Calibri" w:eastAsia="Microsoft YaHei UI" w:cs="Calibri"/>
          <w:b/>
          <w:color w:val="000000"/>
          <w:szCs w:val="21"/>
        </w:rPr>
      </w:pPr>
      <w:r>
        <w:rPr>
          <w:rFonts w:hint="default" w:ascii="Calibri" w:hAnsi="Calibri" w:eastAsia="Microsoft YaHei UI" w:cs="Calibri"/>
          <w:b/>
          <w:color w:val="000000"/>
          <w:szCs w:val="21"/>
        </w:rPr>
        <w:t>If you need to switch off the power to the appliance, both the heat pump and boiler power must be switched off at the same time. Never leave the boiler on when the heat pump is switched off.</w:t>
      </w:r>
    </w:p>
    <w:p>
      <w:pPr>
        <w:rPr>
          <w:rFonts w:hint="default" w:ascii="Calibri" w:hAnsi="Calibri" w:cs="Calibri"/>
          <w:sz w:val="28"/>
        </w:rPr>
      </w:pPr>
    </w:p>
    <w:p>
      <w:pPr>
        <w:rPr>
          <w:rFonts w:hint="default" w:ascii="Calibri" w:hAnsi="Calibri" w:cs="Calibri"/>
          <w:b/>
          <w:sz w:val="28"/>
        </w:rPr>
      </w:pPr>
      <w:r>
        <w:rPr>
          <w:rFonts w:hint="default" w:ascii="Calibri" w:hAnsi="Calibri" w:cs="Calibri"/>
          <w:b/>
          <w:sz w:val="28"/>
        </w:rPr>
        <w:t>Troubleshooting</w:t>
      </w:r>
    </w:p>
    <w:p>
      <w:pPr>
        <w:rPr>
          <w:rFonts w:hint="default" w:ascii="Calibri" w:hAnsi="Calibri" w:cs="Calibri"/>
          <w:b/>
          <w:sz w:val="28"/>
        </w:rPr>
      </w:pPr>
    </w:p>
    <w:p>
      <w:pPr>
        <w:rPr>
          <w:rFonts w:hint="default" w:ascii="Calibri" w:hAnsi="Calibri" w:cs="Calibri"/>
          <w:sz w:val="28"/>
        </w:rPr>
      </w:pPr>
      <w:r>
        <w:rPr>
          <w:rFonts w:hint="default" w:ascii="Calibri" w:hAnsi="Calibri" w:cs="Calibri"/>
          <w:sz w:val="28"/>
        </w:rPr>
        <w:t>Eliminating faults</w:t>
      </w:r>
    </w:p>
    <w:p>
      <w:pPr>
        <w:rPr>
          <w:rFonts w:hint="default" w:ascii="Calibri" w:hAnsi="Calibri" w:cs="Calibri"/>
          <w:sz w:val="28"/>
        </w:rPr>
      </w:pPr>
      <w:r>
        <w:rPr>
          <w:rFonts w:hint="default" w:ascii="Calibri" w:hAnsi="Calibri" w:cs="Calibri"/>
          <w:sz w:val="28"/>
        </w:rPr>
        <w:t>▶ If you observe a cloud of vapour on the product, you do not have to do anything. This effect may arise during the defrosting process.</w:t>
      </w:r>
    </w:p>
    <w:p>
      <w:pPr>
        <w:rPr>
          <w:rFonts w:hint="default" w:ascii="Calibri" w:hAnsi="Calibri" w:cs="Calibri"/>
          <w:sz w:val="28"/>
        </w:rPr>
      </w:pPr>
      <w:r>
        <w:rPr>
          <w:rFonts w:hint="default" w:ascii="Calibri" w:hAnsi="Calibri" w:cs="Calibri"/>
          <w:sz w:val="28"/>
        </w:rPr>
        <w:t>▶ If the product will no longer start up, check whether the power supply is interrupted. If required, switch on all of the disconnectors to which the product is connected in the building.</w:t>
      </w:r>
    </w:p>
    <w:p>
      <w:pPr>
        <w:rPr>
          <w:rFonts w:hint="default" w:ascii="Calibri" w:hAnsi="Calibri" w:cs="Calibri"/>
          <w:sz w:val="28"/>
        </w:rPr>
      </w:pPr>
      <w:r>
        <w:rPr>
          <w:rFonts w:hint="default" w:ascii="Calibri" w:hAnsi="Calibri" w:cs="Calibri"/>
          <w:sz w:val="28"/>
        </w:rPr>
        <w:t>▶ Contact a competent person if the measure that is described is unsuccessful.</w:t>
      </w:r>
    </w:p>
    <w:p>
      <w:pPr>
        <w:rPr>
          <w:rFonts w:hint="default" w:ascii="Calibri" w:hAnsi="Calibri" w:cs="Calibri"/>
          <w:sz w:val="28"/>
        </w:rPr>
      </w:pPr>
    </w:p>
    <w:p>
      <w:pPr>
        <w:rPr>
          <w:rFonts w:hint="default" w:ascii="Calibri" w:hAnsi="Calibri" w:cs="Calibri"/>
          <w:b/>
          <w:sz w:val="28"/>
        </w:rPr>
      </w:pPr>
      <w:r>
        <w:rPr>
          <w:rFonts w:hint="default" w:ascii="Calibri" w:hAnsi="Calibri" w:cs="Calibri"/>
          <w:b/>
          <w:sz w:val="28"/>
        </w:rPr>
        <w:t>Decommissioning</w:t>
      </w:r>
    </w:p>
    <w:p>
      <w:pPr>
        <w:rPr>
          <w:rFonts w:hint="default" w:ascii="Calibri" w:hAnsi="Calibri" w:cs="Calibri"/>
          <w:sz w:val="28"/>
        </w:rPr>
      </w:pPr>
      <w:r>
        <w:rPr>
          <w:rFonts w:hint="default" w:ascii="Calibri" w:hAnsi="Calibri" w:cs="Calibri"/>
          <w:sz w:val="28"/>
        </w:rPr>
        <w:t>Temporarily decommissioning the product</w:t>
      </w:r>
    </w:p>
    <w:p>
      <w:pPr>
        <w:rPr>
          <w:rFonts w:hint="default" w:ascii="Calibri" w:hAnsi="Calibri" w:cs="Calibri"/>
          <w:sz w:val="28"/>
        </w:rPr>
      </w:pPr>
      <w:r>
        <w:rPr>
          <w:rFonts w:hint="default" w:ascii="Calibri" w:hAnsi="Calibri" w:cs="Calibri"/>
          <w:sz w:val="28"/>
        </w:rPr>
        <w:t>1. Switch off all of the disconnectors to which the product is connected in the building.</w:t>
      </w:r>
    </w:p>
    <w:p>
      <w:pPr>
        <w:rPr>
          <w:rFonts w:hint="default" w:ascii="Calibri" w:hAnsi="Calibri" w:cs="Calibri"/>
          <w:sz w:val="28"/>
        </w:rPr>
      </w:pPr>
      <w:r>
        <w:rPr>
          <w:rFonts w:hint="default" w:ascii="Calibri" w:hAnsi="Calibri" w:cs="Calibri"/>
          <w:sz w:val="28"/>
        </w:rPr>
        <w:t>2. Protect the heating installation against frost.</w:t>
      </w:r>
    </w:p>
    <w:p>
      <w:pPr>
        <w:rPr>
          <w:rFonts w:hint="default" w:ascii="Calibri" w:hAnsi="Calibri" w:cs="Calibri"/>
          <w:sz w:val="28"/>
        </w:rPr>
      </w:pPr>
      <w:r>
        <w:rPr>
          <w:rFonts w:hint="default" w:ascii="Calibri" w:hAnsi="Calibri" w:cs="Calibri"/>
          <w:sz w:val="28"/>
        </w:rPr>
        <w:t>Permanently decommissioning the product</w:t>
      </w:r>
    </w:p>
    <w:p>
      <w:pPr>
        <w:rPr>
          <w:rFonts w:hint="default" w:ascii="Calibri" w:hAnsi="Calibri" w:cs="Calibri"/>
          <w:sz w:val="28"/>
        </w:rPr>
      </w:pPr>
      <w:r>
        <w:rPr>
          <w:rFonts w:hint="default" w:ascii="Calibri" w:hAnsi="Calibri" w:cs="Calibri"/>
          <w:sz w:val="28"/>
        </w:rPr>
        <w:t>▶ Have a competent person permanently decommission the product.</w:t>
      </w:r>
    </w:p>
    <w:p>
      <w:pPr>
        <w:rPr>
          <w:rFonts w:hint="default" w:ascii="Calibri" w:hAnsi="Calibri" w:cs="Calibri"/>
          <w:sz w:val="28"/>
        </w:rPr>
      </w:pPr>
    </w:p>
    <w:p>
      <w:pPr>
        <w:rPr>
          <w:rFonts w:hint="default" w:ascii="Calibri" w:hAnsi="Calibri" w:cs="Calibri"/>
          <w:b/>
          <w:sz w:val="28"/>
        </w:rPr>
      </w:pPr>
      <w:r>
        <w:rPr>
          <w:rFonts w:hint="default" w:ascii="Calibri" w:hAnsi="Calibri" w:cs="Calibri"/>
          <w:b/>
          <w:sz w:val="28"/>
        </w:rPr>
        <w:t>Recycling and disposal</w:t>
      </w:r>
    </w:p>
    <w:p>
      <w:pPr>
        <w:rPr>
          <w:rFonts w:hint="default" w:ascii="Calibri" w:hAnsi="Calibri" w:cs="Calibri"/>
          <w:sz w:val="28"/>
        </w:rPr>
      </w:pPr>
      <w:r>
        <w:rPr>
          <w:rFonts w:hint="default" w:ascii="Calibri" w:hAnsi="Calibri" w:cs="Calibri"/>
          <w:sz w:val="28"/>
        </w:rPr>
        <w:t>▶ The competent person who installed your product is responsible for the disposal of the packaging.</w:t>
      </w:r>
    </w:p>
    <w:p>
      <w:pPr>
        <w:rPr>
          <w:rFonts w:hint="default" w:ascii="Calibri" w:hAnsi="Calibri" w:cs="Calibri"/>
          <w:sz w:val="28"/>
        </w:rPr>
      </w:pPr>
      <w:r>
        <w:rPr>
          <w:rFonts w:hint="default" w:ascii="Calibri" w:hAnsi="Calibri" w:cs="Calibri"/>
        </w:rPr>
        <w:drawing>
          <wp:inline distT="0" distB="0" distL="0" distR="0">
            <wp:extent cx="1257300" cy="1646555"/>
            <wp:effectExtent l="0" t="0" r="0" b="10795"/>
            <wp:docPr id="1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263926" cy="1655555"/>
                    </a:xfrm>
                    <a:prstGeom prst="rect">
                      <a:avLst/>
                    </a:prstGeom>
                  </pic:spPr>
                </pic:pic>
              </a:graphicData>
            </a:graphic>
          </wp:inline>
        </w:drawing>
      </w:r>
    </w:p>
    <w:p>
      <w:pPr>
        <w:rPr>
          <w:rFonts w:hint="default" w:ascii="Calibri" w:hAnsi="Calibri" w:cs="Calibri"/>
          <w:sz w:val="28"/>
        </w:rPr>
      </w:pPr>
      <w:r>
        <w:rPr>
          <w:rFonts w:hint="default" w:ascii="Calibri" w:hAnsi="Calibri" w:cs="Calibri"/>
          <w:sz w:val="28"/>
        </w:rPr>
        <w:t>▶ do not dispose of the product with the household waste.</w:t>
      </w:r>
    </w:p>
    <w:p>
      <w:pPr>
        <w:rPr>
          <w:rFonts w:hint="default" w:ascii="Calibri" w:hAnsi="Calibri" w:cs="Calibri"/>
          <w:sz w:val="28"/>
        </w:rPr>
      </w:pPr>
      <w:r>
        <w:rPr>
          <w:rFonts w:hint="default" w:ascii="Calibri" w:hAnsi="Calibri" w:cs="Calibri"/>
          <w:sz w:val="28"/>
        </w:rPr>
        <w:t>▶ hand in the product to a collection centre for waste electrical or electronic equipment.</w:t>
      </w:r>
    </w:p>
    <w:p>
      <w:pPr>
        <w:rPr>
          <w:rFonts w:hint="default" w:ascii="Calibri" w:hAnsi="Calibri" w:cs="Calibri"/>
          <w:sz w:val="28"/>
        </w:rPr>
      </w:pPr>
    </w:p>
    <w:p>
      <w:pPr>
        <w:rPr>
          <w:rFonts w:hint="default" w:ascii="Calibri" w:hAnsi="Calibri" w:cs="Calibri"/>
          <w:b/>
          <w:sz w:val="28"/>
        </w:rPr>
      </w:pPr>
      <w:r>
        <w:rPr>
          <w:rFonts w:hint="default" w:ascii="Calibri" w:hAnsi="Calibri" w:cs="Calibri"/>
          <w:b/>
          <w:sz w:val="28"/>
        </w:rPr>
        <w:t>Arranging disposal of refrigerant</w:t>
      </w:r>
    </w:p>
    <w:p>
      <w:pPr>
        <w:rPr>
          <w:rFonts w:hint="default" w:ascii="Calibri" w:hAnsi="Calibri" w:cs="Calibri"/>
          <w:sz w:val="28"/>
        </w:rPr>
      </w:pPr>
      <w:r>
        <w:rPr>
          <w:rFonts w:hint="default" w:ascii="Calibri" w:hAnsi="Calibri" w:cs="Calibri"/>
          <w:sz w:val="28"/>
        </w:rPr>
        <w:t>The product is filled with R290 refrigerant.</w:t>
      </w:r>
    </w:p>
    <w:p>
      <w:pPr>
        <w:rPr>
          <w:rFonts w:hint="default" w:ascii="Calibri" w:hAnsi="Calibri" w:cs="Calibri"/>
          <w:sz w:val="28"/>
        </w:rPr>
      </w:pPr>
      <w:r>
        <w:rPr>
          <w:rFonts w:hint="default" w:ascii="Calibri" w:hAnsi="Calibri" w:cs="Calibri"/>
          <w:sz w:val="28"/>
        </w:rPr>
        <w:t>▶ Refrigerant must only be disposed of by an authorized competent person.</w:t>
      </w:r>
    </w:p>
    <w:p>
      <w:pPr>
        <w:rPr>
          <w:rFonts w:hint="default" w:ascii="Calibri" w:hAnsi="Calibri" w:cs="Calibri"/>
          <w:sz w:val="28"/>
        </w:rPr>
      </w:pPr>
      <w:r>
        <w:rPr>
          <w:rFonts w:hint="default" w:ascii="Calibri" w:hAnsi="Calibri" w:cs="Calibri"/>
          <w:sz w:val="28"/>
        </w:rPr>
        <w:t>▶ Observe the general safety information.</w:t>
      </w: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pStyle w:val="2"/>
        <w:bidi w:val="0"/>
        <w:jc w:val="left"/>
        <w:rPr>
          <w:rFonts w:hint="default" w:ascii="Calibri" w:hAnsi="Calibri" w:cs="Calibri"/>
        </w:rPr>
      </w:pPr>
      <w:bookmarkStart w:id="9" w:name="_Toc9763"/>
      <w:bookmarkStart w:id="10" w:name="_Toc17211"/>
      <w:bookmarkStart w:id="11" w:name="_Toc18209"/>
      <w:bookmarkStart w:id="12" w:name="_Toc375573490"/>
      <w:bookmarkStart w:id="13" w:name="OLE_LINK1"/>
      <w:r>
        <w:rPr>
          <w:rFonts w:hint="default" w:ascii="Calibri" w:hAnsi="Calibri" w:cs="Calibri"/>
          <w:lang w:val="en-US" w:eastAsia="zh-CN"/>
        </w:rPr>
        <w:t xml:space="preserve">2   </w:t>
      </w:r>
      <w:r>
        <w:rPr>
          <w:rFonts w:hint="default" w:ascii="Calibri" w:hAnsi="Calibri" w:cs="Calibri"/>
        </w:rPr>
        <w:t>User Guide</w:t>
      </w:r>
      <w:bookmarkEnd w:id="9"/>
      <w:bookmarkEnd w:id="10"/>
      <w:bookmarkEnd w:id="11"/>
    </w:p>
    <w:p>
      <w:pPr>
        <w:pStyle w:val="4"/>
        <w:bidi w:val="0"/>
        <w:jc w:val="left"/>
        <w:rPr>
          <w:rFonts w:hint="default" w:ascii="Calibri" w:hAnsi="Calibri" w:cs="Calibri"/>
        </w:rPr>
      </w:pPr>
      <w:bookmarkStart w:id="14" w:name="_Toc7894"/>
      <w:bookmarkStart w:id="15" w:name="_Toc26056"/>
      <w:r>
        <w:rPr>
          <w:rFonts w:hint="default" w:ascii="Calibri" w:hAnsi="Calibri" w:cs="Calibri"/>
          <w:lang w:val="en-US" w:eastAsia="zh-CN"/>
        </w:rPr>
        <w:t xml:space="preserve">2.1 </w:t>
      </w:r>
      <w:r>
        <w:rPr>
          <w:rFonts w:hint="default" w:ascii="Calibri" w:hAnsi="Calibri" w:cs="Calibri"/>
        </w:rPr>
        <w:t>Touch screen user interface</w:t>
      </w:r>
      <w:bookmarkEnd w:id="14"/>
      <w:bookmarkEnd w:id="15"/>
    </w:p>
    <w:p>
      <w:pPr>
        <w:pStyle w:val="5"/>
        <w:bidi w:val="0"/>
        <w:jc w:val="left"/>
        <w:rPr>
          <w:rFonts w:hint="default" w:ascii="Calibri" w:hAnsi="Calibri" w:cs="Calibri"/>
          <w:lang w:val="en-US" w:eastAsia="zh-CN"/>
        </w:rPr>
      </w:pPr>
      <w:bookmarkStart w:id="16" w:name="_Toc19071"/>
      <w:bookmarkStart w:id="17" w:name="_Toc20237"/>
      <w:r>
        <w:rPr>
          <w:rFonts w:hint="default" w:ascii="Calibri" w:hAnsi="Calibri" w:cs="Calibri"/>
          <w:lang w:val="en-US" w:eastAsia="zh-CN"/>
        </w:rPr>
        <w:t>2.1.1 Display content</w:t>
      </w:r>
      <w:bookmarkEnd w:id="16"/>
      <w:bookmarkEnd w:id="17"/>
    </w:p>
    <w:p>
      <w:pPr>
        <w:tabs>
          <w:tab w:val="left" w:pos="540"/>
          <w:tab w:val="left" w:pos="720"/>
          <w:tab w:val="left" w:pos="1080"/>
        </w:tabs>
        <w:rPr>
          <w:rFonts w:hint="default" w:ascii="Calibri" w:hAnsi="Calibri" w:cs="Calibri"/>
          <w:b/>
          <w:sz w:val="30"/>
          <w:szCs w:val="30"/>
        </w:rPr>
      </w:pPr>
      <w:r>
        <w:rPr>
          <w:rFonts w:hint="default" w:ascii="Calibri" w:hAnsi="Calibri" w:cs="Calibri"/>
          <w:b/>
          <w:sz w:val="30"/>
          <w:szCs w:val="30"/>
        </w:rPr>
        <mc:AlternateContent>
          <mc:Choice Requires="wps">
            <w:drawing>
              <wp:anchor distT="45720" distB="45720" distL="114300" distR="114300" simplePos="0" relativeHeight="251673600" behindDoc="0" locked="0" layoutInCell="1" allowOverlap="1">
                <wp:simplePos x="0" y="0"/>
                <wp:positionH relativeFrom="column">
                  <wp:posOffset>897890</wp:posOffset>
                </wp:positionH>
                <wp:positionV relativeFrom="paragraph">
                  <wp:posOffset>185420</wp:posOffset>
                </wp:positionV>
                <wp:extent cx="4883150" cy="1404620"/>
                <wp:effectExtent l="0" t="0" r="0" b="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883150" cy="1404620"/>
                        </a:xfrm>
                        <a:prstGeom prst="rect">
                          <a:avLst/>
                        </a:prstGeom>
                        <a:solidFill>
                          <a:srgbClr val="FFFFFF"/>
                        </a:solidFill>
                        <a:ln w="9525">
                          <a:noFill/>
                          <a:miter lim="800000"/>
                        </a:ln>
                      </wps:spPr>
                      <wps:txbx>
                        <w:txbxContent>
                          <w:p>
                            <w:pPr>
                              <w:ind w:firstLine="2670"/>
                              <w:rPr>
                                <w:sz w:val="36"/>
                                <w:szCs w:val="36"/>
                              </w:rPr>
                            </w:pPr>
                            <w:r>
                              <w:rPr>
                                <w:sz w:val="36"/>
                                <w:szCs w:val="36"/>
                              </w:rPr>
                              <w:t>A  B            C</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70.7pt;margin-top:14.6pt;height:110.6pt;width:384.5pt;mso-wrap-distance-bottom:3.6pt;mso-wrap-distance-left:9pt;mso-wrap-distance-right:9pt;mso-wrap-distance-top:3.6pt;z-index:251673600;mso-width-relative:page;mso-height-relative:margin;mso-height-percent:200;" fillcolor="#FFFFFF" filled="t" stroked="f" coordsize="21600,21600" o:gfxdata="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rGnw21gAAAAoBAAAPAAAAAAAAAAEAIAAAACIAAABkcnMvZG93&#10;bnJldi54bWxQSwECFAAUAAAACACHTuJA0vU0LzsCAABVBAAADgAAAAAAAAABACAAAAAlAQAAZHJz&#10;L2Uyb0RvYy54bWxQSwUGAAAAAAYABgBZAQAA0gUAAAAA&#10;">
                <v:fill on="t" focussize="0,0"/>
                <v:stroke on="f" miterlimit="8" joinstyle="miter"/>
                <v:imagedata o:title=""/>
                <o:lock v:ext="edit" aspectratio="f"/>
                <v:textbox style="mso-fit-shape-to-text:t;">
                  <w:txbxContent>
                    <w:p>
                      <w:pPr>
                        <w:ind w:firstLine="2670"/>
                        <w:rPr>
                          <w:sz w:val="36"/>
                          <w:szCs w:val="36"/>
                        </w:rPr>
                      </w:pPr>
                      <w:r>
                        <w:rPr>
                          <w:sz w:val="36"/>
                          <w:szCs w:val="36"/>
                        </w:rPr>
                        <w:t>A  B            C</w:t>
                      </w:r>
                    </w:p>
                  </w:txbxContent>
                </v:textbox>
                <w10:wrap type="square"/>
              </v:shape>
            </w:pict>
          </mc:Fallback>
        </mc:AlternateContent>
      </w:r>
    </w:p>
    <w:p>
      <w:pPr>
        <w:tabs>
          <w:tab w:val="left" w:pos="540"/>
          <w:tab w:val="left" w:pos="720"/>
          <w:tab w:val="left" w:pos="1080"/>
        </w:tabs>
        <w:rPr>
          <w:rFonts w:hint="default" w:ascii="Calibri" w:hAnsi="Calibri" w:cs="Calibri"/>
          <w:b/>
          <w:sz w:val="30"/>
          <w:szCs w:val="30"/>
        </w:rPr>
      </w:pPr>
      <w:r>
        <w:rPr>
          <w:rFonts w:hint="default" w:ascii="Calibri" w:hAnsi="Calibri" w:cs="Calibri"/>
          <w:b/>
          <w:sz w:val="30"/>
          <w:szCs w:val="30"/>
        </w:rPr>
        <mc:AlternateContent>
          <mc:Choice Requires="wps">
            <w:drawing>
              <wp:anchor distT="0" distB="0" distL="114300" distR="114300" simplePos="0" relativeHeight="251670528" behindDoc="0" locked="0" layoutInCell="1" allowOverlap="1">
                <wp:simplePos x="0" y="0"/>
                <wp:positionH relativeFrom="column">
                  <wp:posOffset>2774315</wp:posOffset>
                </wp:positionH>
                <wp:positionV relativeFrom="paragraph">
                  <wp:posOffset>185420</wp:posOffset>
                </wp:positionV>
                <wp:extent cx="0" cy="1343025"/>
                <wp:effectExtent l="0" t="0" r="19050" b="28575"/>
                <wp:wrapNone/>
                <wp:docPr id="1330" name="直接连接符 1330"/>
                <wp:cNvGraphicFramePr/>
                <a:graphic xmlns:a="http://schemas.openxmlformats.org/drawingml/2006/main">
                  <a:graphicData uri="http://schemas.microsoft.com/office/word/2010/wordprocessingShape">
                    <wps:wsp>
                      <wps:cNvCnPr/>
                      <wps:spPr>
                        <a:xfrm>
                          <a:off x="0" y="0"/>
                          <a:ext cx="0" cy="1343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8.45pt;margin-top:14.6pt;height:105.75pt;width:0pt;z-index:251670528;mso-width-relative:page;mso-height-relative:page;" filled="f" stroked="t" coordsize="21600,21600" o:gfxdata="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zhe+NkAAAAKAQAADwAAAAAAAAABACAAAAAiAAAAZHJzL2Rvd25yZXYueG1s&#10;UEsBAhQAFAAAAAgAh07iQKWocUr3AQAA2QMAAA4AAAAAAAAAAQAgAAAAKAEAAGRycy9lMm9Eb2Mu&#10;eG1sUEsFBgAAAAAGAAYAWQEAAJEFA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0" distB="0" distL="114300" distR="114300" simplePos="0" relativeHeight="251663360" behindDoc="0" locked="0" layoutInCell="1" allowOverlap="1">
                <wp:simplePos x="0" y="0"/>
                <wp:positionH relativeFrom="column">
                  <wp:posOffset>3126740</wp:posOffset>
                </wp:positionH>
                <wp:positionV relativeFrom="paragraph">
                  <wp:posOffset>204470</wp:posOffset>
                </wp:positionV>
                <wp:extent cx="0" cy="438150"/>
                <wp:effectExtent l="0" t="0" r="19050" b="19050"/>
                <wp:wrapNone/>
                <wp:docPr id="46" name="直接连接符 46"/>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6.2pt;margin-top:16.1pt;height:34.5pt;width:0pt;z-index:251663360;mso-width-relative:page;mso-height-relative:page;" filled="f" stroked="t" coordsize="21600,21600" o:gfxdata="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4dhJ22AAAAAoBAAAPAAAAAAAAAAEAIAAAACIAAABkcnMvZG93bnJldi54bWxQ&#10;SwECFAAUAAAACACHTuJAksDpW/cBAADUAwAADgAAAAAAAAABACAAAAAnAQAAZHJzL2Uyb0RvYy54&#10;bWxQSwUGAAAAAAYABgBZAQAAkAU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0" distB="0" distL="114300" distR="114300" simplePos="0" relativeHeight="251664384" behindDoc="0" locked="0" layoutInCell="1" allowOverlap="1">
                <wp:simplePos x="0" y="0"/>
                <wp:positionH relativeFrom="column">
                  <wp:posOffset>4650740</wp:posOffset>
                </wp:positionH>
                <wp:positionV relativeFrom="paragraph">
                  <wp:posOffset>194945</wp:posOffset>
                </wp:positionV>
                <wp:extent cx="0" cy="438150"/>
                <wp:effectExtent l="0" t="0" r="19050" b="19050"/>
                <wp:wrapNone/>
                <wp:docPr id="53" name="直接连接符 53"/>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66.2pt;margin-top:15.35pt;height:34.5pt;width:0pt;z-index:251664384;mso-width-relative:page;mso-height-relative:page;" filled="f" stroked="t" coordsize="21600,21600" o:gfxdata="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RWxNNkAAAAJAQAADwAAAAAAAAABACAAAAAiAAAAZHJzL2Rvd25yZXYueG1s&#10;UEsBAhQAFAAAAAgAh07iQKSCRbX3AQAA1AMAAA4AAAAAAAAAAQAgAAAAKAEAAGRycy9lMm9Eb2Mu&#10;eG1sUEsFBgAAAAAGAAYAWQEAAJEFAAAAAA==&#10;">
                <v:fill on="f" focussize="0,0"/>
                <v:stroke color="#4A7EBB [3204]" joinstyle="round"/>
                <v:imagedata o:title=""/>
                <o:lock v:ext="edit" aspectratio="f"/>
              </v:line>
            </w:pict>
          </mc:Fallback>
        </mc:AlternateContent>
      </w:r>
    </w:p>
    <w:p>
      <w:pPr>
        <w:tabs>
          <w:tab w:val="left" w:pos="540"/>
          <w:tab w:val="left" w:pos="720"/>
          <w:tab w:val="left" w:pos="1080"/>
        </w:tabs>
        <w:jc w:val="center"/>
        <w:rPr>
          <w:rFonts w:hint="default" w:ascii="Calibri" w:hAnsi="Calibri" w:cs="Calibri"/>
          <w:b/>
          <w:sz w:val="30"/>
          <w:szCs w:val="30"/>
        </w:rPr>
      </w:pPr>
      <w:r>
        <w:rPr>
          <w:rFonts w:hint="default" w:ascii="Calibri" w:hAnsi="Calibri" w:cs="Calibri"/>
          <w:b/>
          <w:sz w:val="30"/>
          <w:szCs w:val="30"/>
        </w:rPr>
        <w:drawing>
          <wp:anchor distT="0" distB="0" distL="0" distR="0" simplePos="0" relativeHeight="251659264" behindDoc="0" locked="0" layoutInCell="1" allowOverlap="1">
            <wp:simplePos x="0" y="0"/>
            <wp:positionH relativeFrom="column">
              <wp:posOffset>818515</wp:posOffset>
            </wp:positionH>
            <wp:positionV relativeFrom="paragraph">
              <wp:posOffset>224790</wp:posOffset>
            </wp:positionV>
            <wp:extent cx="4936490" cy="5029835"/>
            <wp:effectExtent l="0" t="0" r="16510" b="18415"/>
            <wp:wrapSquare wrapText="bothSides"/>
            <wp:docPr id="1329" name="图片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 name="图片 1329"/>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936490" cy="5029835"/>
                    </a:xfrm>
                    <a:prstGeom prst="rect">
                      <a:avLst/>
                    </a:prstGeom>
                  </pic:spPr>
                </pic:pic>
              </a:graphicData>
            </a:graphic>
          </wp:anchor>
        </w:drawing>
      </w:r>
      <w:r>
        <w:rPr>
          <w:rFonts w:hint="default" w:ascii="Calibri" w:hAnsi="Calibri" w:cs="Calibri"/>
          <w:b/>
          <w:sz w:val="30"/>
          <w:szCs w:val="30"/>
        </w:rPr>
        <mc:AlternateContent>
          <mc:Choice Requires="wps">
            <w:drawing>
              <wp:anchor distT="45720" distB="45720" distL="114300" distR="114300" simplePos="0" relativeHeight="251676672" behindDoc="0" locked="0" layoutInCell="1" allowOverlap="1">
                <wp:simplePos x="0" y="0"/>
                <wp:positionH relativeFrom="column">
                  <wp:posOffset>-321945</wp:posOffset>
                </wp:positionH>
                <wp:positionV relativeFrom="paragraph">
                  <wp:posOffset>5386070</wp:posOffset>
                </wp:positionV>
                <wp:extent cx="6410325" cy="1404620"/>
                <wp:effectExtent l="0" t="0" r="9525" b="0"/>
                <wp:wrapSquare wrapText="bothSides"/>
                <wp:docPr id="133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10325" cy="1404620"/>
                        </a:xfrm>
                        <a:prstGeom prst="rect">
                          <a:avLst/>
                        </a:prstGeom>
                        <a:solidFill>
                          <a:srgbClr val="FFFFFF"/>
                        </a:solidFill>
                        <a:ln w="9525">
                          <a:noFill/>
                          <a:miter lim="800000"/>
                        </a:ln>
                      </wps:spPr>
                      <wps:txbx>
                        <w:txbxContent>
                          <w:p>
                            <w:pPr>
                              <w:ind w:firstLine="2850"/>
                              <w:rPr>
                                <w:sz w:val="36"/>
                                <w:szCs w:val="36"/>
                              </w:rPr>
                            </w:pPr>
                            <w:r>
                              <w:rPr>
                                <w:sz w:val="36"/>
                                <w:szCs w:val="36"/>
                              </w:rPr>
                              <w:t xml:space="preserve">I     </w:t>
                            </w:r>
                            <w:r>
                              <w:rPr>
                                <w:rFonts w:hint="eastAsia"/>
                                <w:sz w:val="36"/>
                                <w:szCs w:val="36"/>
                                <w:lang w:val="en-US" w:eastAsia="zh-CN"/>
                              </w:rPr>
                              <w:t xml:space="preserve"> </w:t>
                            </w:r>
                            <w:r>
                              <w:rPr>
                                <w:sz w:val="36"/>
                                <w:szCs w:val="36"/>
                              </w:rPr>
                              <w:t xml:space="preserve">   J         K        L</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5.35pt;margin-top:424.1pt;height:110.6pt;width:504.75pt;mso-wrap-distance-bottom:3.6pt;mso-wrap-distance-left:9pt;mso-wrap-distance-right:9pt;mso-wrap-distance-top:3.6pt;z-index:251676672;mso-width-relative:page;mso-height-relative:margin;mso-height-percent:200;" fillcolor="#FFFFFF" filled="t" stroked="f" coordsize="21600,21600" o:gfxdata="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XtTqjaAAAADAEAAA8AAAAAAAAAAQAgAAAAIgAAAGRy&#10;cy9kb3ducmV2LnhtbFBLAQIUABQAAAAIAIdO4kBytCkhPAIAAFYEAAAOAAAAAAAAAAEAIAAAACkB&#10;AABkcnMvZTJvRG9jLnhtbFBLBQYAAAAABgAGAFkBAADXBQAAAAA=&#10;">
                <v:fill on="t" focussize="0,0"/>
                <v:stroke on="f" miterlimit="8" joinstyle="miter"/>
                <v:imagedata o:title=""/>
                <o:lock v:ext="edit" aspectratio="f"/>
                <v:textbox style="mso-fit-shape-to-text:t;">
                  <w:txbxContent>
                    <w:p>
                      <w:pPr>
                        <w:ind w:firstLine="2850"/>
                        <w:rPr>
                          <w:sz w:val="36"/>
                          <w:szCs w:val="36"/>
                        </w:rPr>
                      </w:pPr>
                      <w:r>
                        <w:rPr>
                          <w:sz w:val="36"/>
                          <w:szCs w:val="36"/>
                        </w:rPr>
                        <w:t xml:space="preserve">I     </w:t>
                      </w:r>
                      <w:r>
                        <w:rPr>
                          <w:rFonts w:hint="eastAsia"/>
                          <w:sz w:val="36"/>
                          <w:szCs w:val="36"/>
                          <w:lang w:val="en-US" w:eastAsia="zh-CN"/>
                        </w:rPr>
                        <w:t xml:space="preserve"> </w:t>
                      </w:r>
                      <w:r>
                        <w:rPr>
                          <w:sz w:val="36"/>
                          <w:szCs w:val="36"/>
                        </w:rPr>
                        <w:t xml:space="preserve">   J         K        L</w:t>
                      </w:r>
                    </w:p>
                  </w:txbxContent>
                </v:textbox>
                <w10:wrap type="square"/>
              </v:shape>
            </w:pict>
          </mc:Fallback>
        </mc:AlternateContent>
      </w:r>
      <w:r>
        <w:rPr>
          <w:rFonts w:hint="default" w:ascii="Calibri" w:hAnsi="Calibri" w:cs="Calibri"/>
          <w:b/>
          <w:sz w:val="30"/>
          <w:szCs w:val="30"/>
        </w:rPr>
        <mc:AlternateContent>
          <mc:Choice Requires="wps">
            <w:drawing>
              <wp:anchor distT="0" distB="0" distL="114300" distR="114300" simplePos="0" relativeHeight="251671552" behindDoc="0" locked="0" layoutInCell="1" allowOverlap="1">
                <wp:simplePos x="0" y="0"/>
                <wp:positionH relativeFrom="column">
                  <wp:posOffset>707390</wp:posOffset>
                </wp:positionH>
                <wp:positionV relativeFrom="paragraph">
                  <wp:posOffset>1976120</wp:posOffset>
                </wp:positionV>
                <wp:extent cx="1009650" cy="0"/>
                <wp:effectExtent l="0" t="0" r="19050" b="19050"/>
                <wp:wrapNone/>
                <wp:docPr id="1331" name="直接连接符 1331"/>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5.7pt;margin-top:155.6pt;height:0pt;width:79.5pt;z-index:251671552;mso-width-relative:page;mso-height-relative:page;" filled="f" stroked="t" coordsize="21600,21600" o:gfxdata="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vWsCNgAAAALAQAADwAAAAAAAAABACAAAAAiAAAAZHJzL2Rvd25yZXYueG1s&#10;UEsBAhQAFAAAAAgAh07iQIhnE6H4AQAA2QMAAA4AAAAAAAAAAQAgAAAAJwEAAGRycy9lMm9Eb2Mu&#10;eG1sUEsFBgAAAAAGAAYAWQEAAJEFA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0" distB="0" distL="114300" distR="114300" simplePos="0" relativeHeight="251672576" behindDoc="0" locked="0" layoutInCell="1" allowOverlap="1">
                <wp:simplePos x="0" y="0"/>
                <wp:positionH relativeFrom="column">
                  <wp:posOffset>4650740</wp:posOffset>
                </wp:positionH>
                <wp:positionV relativeFrom="paragraph">
                  <wp:posOffset>1852295</wp:posOffset>
                </wp:positionV>
                <wp:extent cx="1066800" cy="0"/>
                <wp:effectExtent l="0" t="0" r="19050" b="19050"/>
                <wp:wrapNone/>
                <wp:docPr id="1332" name="直接连接符 1332"/>
                <wp:cNvGraphicFramePr/>
                <a:graphic xmlns:a="http://schemas.openxmlformats.org/drawingml/2006/main">
                  <a:graphicData uri="http://schemas.microsoft.com/office/word/2010/wordprocessingShape">
                    <wps:wsp>
                      <wps:cNvCnPr/>
                      <wps:spPr>
                        <a:xfrm flipH="1">
                          <a:off x="0" y="0"/>
                          <a:ext cx="1066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66.2pt;margin-top:145.85pt;height:0pt;width:84pt;z-index:251672576;mso-width-relative:page;mso-height-relative:page;" filled="f" stroked="t" coordsize="21600,21600" o:gfxdata="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j0IYn1wAAAAsBAAAPAAAAAAAAAAEAIAAAACIAAABkcnMvZG93&#10;bnJldi54bWxQSwECFAAUAAAACACHTuJAAsrCsgECAADjAwAADgAAAAAAAAABACAAAAAmAQAAZHJz&#10;L2Uyb0RvYy54bWxQSwUGAAAAAAYABgBZAQAAmQU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45720" distB="45720" distL="114300" distR="114300" simplePos="0" relativeHeight="251674624" behindDoc="0" locked="0" layoutInCell="1" allowOverlap="1">
                <wp:simplePos x="0" y="0"/>
                <wp:positionH relativeFrom="column">
                  <wp:posOffset>5781040</wp:posOffset>
                </wp:positionH>
                <wp:positionV relativeFrom="paragraph">
                  <wp:posOffset>880745</wp:posOffset>
                </wp:positionV>
                <wp:extent cx="381000" cy="2857500"/>
                <wp:effectExtent l="0" t="0" r="0" b="0"/>
                <wp:wrapNone/>
                <wp:docPr id="133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81000" cy="2857500"/>
                        </a:xfrm>
                        <a:prstGeom prst="rect">
                          <a:avLst/>
                        </a:prstGeom>
                        <a:solidFill>
                          <a:srgbClr val="FFFFFF"/>
                        </a:solidFill>
                        <a:ln w="9525">
                          <a:noFill/>
                          <a:miter lim="800000"/>
                        </a:ln>
                      </wps:spPr>
                      <wps:txbx>
                        <w:txbxContent>
                          <w:p>
                            <w:pPr>
                              <w:rPr>
                                <w:sz w:val="36"/>
                                <w:szCs w:val="36"/>
                              </w:rPr>
                            </w:pPr>
                          </w:p>
                          <w:p>
                            <w:pPr>
                              <w:rPr>
                                <w:sz w:val="36"/>
                                <w:szCs w:val="36"/>
                              </w:rPr>
                            </w:pPr>
                            <w:r>
                              <w:rPr>
                                <w:rFonts w:hint="eastAsia"/>
                                <w:sz w:val="36"/>
                                <w:szCs w:val="36"/>
                              </w:rPr>
                              <w:t>D</w:t>
                            </w:r>
                          </w:p>
                          <w:p>
                            <w:pPr>
                              <w:rPr>
                                <w:sz w:val="36"/>
                                <w:szCs w:val="36"/>
                              </w:rPr>
                            </w:pPr>
                          </w:p>
                          <w:p>
                            <w:pPr>
                              <w:rPr>
                                <w:sz w:val="36"/>
                                <w:szCs w:val="36"/>
                              </w:rPr>
                            </w:pPr>
                            <w:r>
                              <w:rPr>
                                <w:sz w:val="36"/>
                                <w:szCs w:val="36"/>
                              </w:rPr>
                              <w:t>E</w:t>
                            </w:r>
                          </w:p>
                          <w:p>
                            <w:pPr>
                              <w:rPr>
                                <w:sz w:val="36"/>
                                <w:szCs w:val="36"/>
                              </w:rPr>
                            </w:pPr>
                          </w:p>
                          <w:p>
                            <w:pPr>
                              <w:rPr>
                                <w:sz w:val="36"/>
                                <w:szCs w:val="36"/>
                              </w:rPr>
                            </w:pPr>
                          </w:p>
                          <w:p>
                            <w:pPr>
                              <w:rPr>
                                <w:sz w:val="36"/>
                                <w:szCs w:val="36"/>
                              </w:rPr>
                            </w:pPr>
                          </w:p>
                          <w:p>
                            <w:pPr>
                              <w:rPr>
                                <w:sz w:val="36"/>
                                <w:szCs w:val="36"/>
                              </w:rPr>
                            </w:pPr>
                          </w:p>
                          <w:p>
                            <w:pPr>
                              <w:rPr>
                                <w:sz w:val="36"/>
                                <w:szCs w:val="36"/>
                              </w:rPr>
                            </w:pPr>
                          </w:p>
                          <w:p>
                            <w:pPr>
                              <w:rPr>
                                <w:sz w:val="36"/>
                                <w:szCs w:val="36"/>
                              </w:rPr>
                            </w:pPr>
                            <w:r>
                              <w:rPr>
                                <w:sz w:val="36"/>
                                <w:szCs w:val="36"/>
                              </w:rPr>
                              <w:t>F</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55.2pt;margin-top:69.35pt;height:225pt;width:30pt;z-index:251674624;mso-width-relative:page;mso-height-relative:page;" fillcolor="#FFFFFF" filled="t" stroked="f" coordsize="21600,21600" o:gfxdata="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iyjYjXAAAACwEAAA8AAAAAAAAAAQAgAAAAIgAAAGRycy9kb3du&#10;cmV2LnhtbFBLAQIUABQAAAAIAIdO4kAolwjTOQIAAFUEAAAOAAAAAAAAAAEAIAAAACYBAABkcnMv&#10;ZTJvRG9jLnhtbFBLBQYAAAAABgAGAFkBAADRBQAAAAA=&#10;">
                <v:fill on="t" focussize="0,0"/>
                <v:stroke on="f" miterlimit="8" joinstyle="miter"/>
                <v:imagedata o:title=""/>
                <o:lock v:ext="edit" aspectratio="f"/>
                <v:textbox>
                  <w:txbxContent>
                    <w:p>
                      <w:pPr>
                        <w:rPr>
                          <w:sz w:val="36"/>
                          <w:szCs w:val="36"/>
                        </w:rPr>
                      </w:pPr>
                    </w:p>
                    <w:p>
                      <w:pPr>
                        <w:rPr>
                          <w:sz w:val="36"/>
                          <w:szCs w:val="36"/>
                        </w:rPr>
                      </w:pPr>
                      <w:r>
                        <w:rPr>
                          <w:rFonts w:hint="eastAsia"/>
                          <w:sz w:val="36"/>
                          <w:szCs w:val="36"/>
                        </w:rPr>
                        <w:t>D</w:t>
                      </w:r>
                    </w:p>
                    <w:p>
                      <w:pPr>
                        <w:rPr>
                          <w:sz w:val="36"/>
                          <w:szCs w:val="36"/>
                        </w:rPr>
                      </w:pPr>
                    </w:p>
                    <w:p>
                      <w:pPr>
                        <w:rPr>
                          <w:sz w:val="36"/>
                          <w:szCs w:val="36"/>
                        </w:rPr>
                      </w:pPr>
                      <w:r>
                        <w:rPr>
                          <w:sz w:val="36"/>
                          <w:szCs w:val="36"/>
                        </w:rPr>
                        <w:t>E</w:t>
                      </w:r>
                    </w:p>
                    <w:p>
                      <w:pPr>
                        <w:rPr>
                          <w:sz w:val="36"/>
                          <w:szCs w:val="36"/>
                        </w:rPr>
                      </w:pPr>
                    </w:p>
                    <w:p>
                      <w:pPr>
                        <w:rPr>
                          <w:sz w:val="36"/>
                          <w:szCs w:val="36"/>
                        </w:rPr>
                      </w:pPr>
                    </w:p>
                    <w:p>
                      <w:pPr>
                        <w:rPr>
                          <w:sz w:val="36"/>
                          <w:szCs w:val="36"/>
                        </w:rPr>
                      </w:pPr>
                    </w:p>
                    <w:p>
                      <w:pPr>
                        <w:rPr>
                          <w:sz w:val="36"/>
                          <w:szCs w:val="36"/>
                        </w:rPr>
                      </w:pPr>
                    </w:p>
                    <w:p>
                      <w:pPr>
                        <w:rPr>
                          <w:sz w:val="36"/>
                          <w:szCs w:val="36"/>
                        </w:rPr>
                      </w:pPr>
                    </w:p>
                    <w:p>
                      <w:pPr>
                        <w:rPr>
                          <w:sz w:val="36"/>
                          <w:szCs w:val="36"/>
                        </w:rPr>
                      </w:pPr>
                      <w:r>
                        <w:rPr>
                          <w:sz w:val="36"/>
                          <w:szCs w:val="36"/>
                        </w:rPr>
                        <w:t>F</w:t>
                      </w:r>
                    </w:p>
                  </w:txbxContent>
                </v:textbox>
              </v:shape>
            </w:pict>
          </mc:Fallback>
        </mc:AlternateContent>
      </w:r>
      <w:r>
        <w:rPr>
          <w:rFonts w:hint="default" w:ascii="Calibri" w:hAnsi="Calibri" w:cs="Calibri"/>
          <w:b/>
          <w:sz w:val="30"/>
          <w:szCs w:val="30"/>
        </w:rPr>
        <mc:AlternateContent>
          <mc:Choice Requires="wps">
            <w:drawing>
              <wp:anchor distT="0" distB="0" distL="114300" distR="114300" simplePos="0" relativeHeight="251669504" behindDoc="0" locked="0" layoutInCell="1" allowOverlap="1">
                <wp:simplePos x="0" y="0"/>
                <wp:positionH relativeFrom="column">
                  <wp:posOffset>5327015</wp:posOffset>
                </wp:positionH>
                <wp:positionV relativeFrom="paragraph">
                  <wp:posOffset>1309370</wp:posOffset>
                </wp:positionV>
                <wp:extent cx="390525" cy="0"/>
                <wp:effectExtent l="0" t="0" r="28575" b="19050"/>
                <wp:wrapNone/>
                <wp:docPr id="1328" name="直接连接符 1328"/>
                <wp:cNvGraphicFramePr/>
                <a:graphic xmlns:a="http://schemas.openxmlformats.org/drawingml/2006/main">
                  <a:graphicData uri="http://schemas.microsoft.com/office/word/2010/wordprocessingShape">
                    <wps:wsp>
                      <wps:cNvCnPr/>
                      <wps:spPr>
                        <a:xfrm>
                          <a:off x="0" y="0"/>
                          <a:ext cx="390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19.45pt;margin-top:103.1pt;height:0pt;width:30.75pt;z-index:251669504;mso-width-relative:page;mso-height-relative:page;" filled="f" stroked="t" coordsize="21600,21600" o:gfxdata="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OIFldoAAAALAQAADwAAAAAAAAABACAAAAAiAAAAZHJzL2Rvd25yZXYueG1s&#10;UEsBAhQAFAAAAAgAh07iQI8xJvb2AQAA2AMAAA4AAAAAAAAAAQAgAAAAKQEAAGRycy9lMm9Eb2Mu&#10;eG1sUEsFBgAAAAAGAAYAWQEAAJEFA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0" distB="0" distL="114300" distR="114300" simplePos="0" relativeHeight="251668480" behindDoc="0" locked="0" layoutInCell="1" allowOverlap="1">
                <wp:simplePos x="0" y="0"/>
                <wp:positionH relativeFrom="column">
                  <wp:posOffset>4829175</wp:posOffset>
                </wp:positionH>
                <wp:positionV relativeFrom="paragraph">
                  <wp:posOffset>3369945</wp:posOffset>
                </wp:positionV>
                <wp:extent cx="1009650" cy="0"/>
                <wp:effectExtent l="0" t="0" r="19050" b="19050"/>
                <wp:wrapNone/>
                <wp:docPr id="1326" name="直接连接符 1326"/>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80.25pt;margin-top:265.35pt;height:0pt;width:79.5pt;z-index:251668480;mso-width-relative:page;mso-height-relative:page;" filled="f" stroked="t" coordsize="21600,21600" o:gfxdata="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f6YfNkAAAALAQAADwAAAAAAAAABACAAAAAiAAAAZHJzL2Rvd25yZXYueG1s&#10;UEsBAhQAFAAAAAgAh07iQC87b873AQAA2QMAAA4AAAAAAAAAAQAgAAAAKAEAAGRycy9lMm9Eb2Mu&#10;eG1sUEsFBgAAAAAGAAYAWQEAAJEFA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0" distB="0" distL="114300" distR="114300" simplePos="0" relativeHeight="251667456" behindDoc="0" locked="0" layoutInCell="1" allowOverlap="1">
                <wp:simplePos x="0" y="0"/>
                <wp:positionH relativeFrom="column">
                  <wp:posOffset>707390</wp:posOffset>
                </wp:positionH>
                <wp:positionV relativeFrom="paragraph">
                  <wp:posOffset>3376295</wp:posOffset>
                </wp:positionV>
                <wp:extent cx="1009650" cy="0"/>
                <wp:effectExtent l="0" t="0" r="19050" b="19050"/>
                <wp:wrapNone/>
                <wp:docPr id="1316" name="直接连接符 1316"/>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5.7pt;margin-top:265.85pt;height:0pt;width:79.5pt;z-index:251667456;mso-width-relative:page;mso-height-relative:page;" filled="f" stroked="t" coordsize="21600,21600" o:gfxdata="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7xTbhtgAAAALAQAADwAAAAAAAAABACAAAAAiAAAAZHJzL2Rvd25yZXYueG1s&#10;UEsBAhQAFAAAAAgAh07iQMwof6v4AQAA2QMAAA4AAAAAAAAAAQAgAAAAJwEAAGRycy9lMm9Eb2Mu&#10;eG1sUEsFBgAAAAAGAAYAWQEAAJEFAAAAAA==&#10;">
                <v:fill on="f" focussize="0,0"/>
                <v:stroke color="#4A7EBB [3204]" joinstyle="round"/>
                <v:imagedata o:title=""/>
                <o:lock v:ext="edit" aspectratio="f"/>
              </v:line>
            </w:pict>
          </mc:Fallback>
        </mc:AlternateContent>
      </w:r>
      <w:r>
        <w:rPr>
          <w:rFonts w:hint="default" w:ascii="Calibri" w:hAnsi="Calibri" w:cs="Calibri"/>
          <w:b/>
          <w:sz w:val="30"/>
          <w:szCs w:val="30"/>
        </w:rPr>
        <mc:AlternateContent>
          <mc:Choice Requires="wps">
            <w:drawing>
              <wp:anchor distT="45720" distB="45720" distL="114300" distR="114300" simplePos="0" relativeHeight="251675648" behindDoc="0" locked="0" layoutInCell="1" allowOverlap="1">
                <wp:simplePos x="0" y="0"/>
                <wp:positionH relativeFrom="column">
                  <wp:posOffset>326390</wp:posOffset>
                </wp:positionH>
                <wp:positionV relativeFrom="paragraph">
                  <wp:posOffset>1547495</wp:posOffset>
                </wp:positionV>
                <wp:extent cx="381000" cy="2857500"/>
                <wp:effectExtent l="0" t="0" r="0" b="0"/>
                <wp:wrapNone/>
                <wp:docPr id="133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81000" cy="2857500"/>
                        </a:xfrm>
                        <a:prstGeom prst="rect">
                          <a:avLst/>
                        </a:prstGeom>
                        <a:solidFill>
                          <a:srgbClr val="FFFFFF"/>
                        </a:solidFill>
                        <a:ln w="9525">
                          <a:noFill/>
                          <a:miter lim="800000"/>
                        </a:ln>
                      </wps:spPr>
                      <wps:txbx>
                        <w:txbxContent>
                          <w:p>
                            <w:pPr>
                              <w:rPr>
                                <w:sz w:val="36"/>
                                <w:szCs w:val="36"/>
                              </w:rPr>
                            </w:pPr>
                          </w:p>
                          <w:p>
                            <w:pPr>
                              <w:rPr>
                                <w:sz w:val="36"/>
                                <w:szCs w:val="36"/>
                              </w:rPr>
                            </w:pPr>
                            <w:r>
                              <w:rPr>
                                <w:rFonts w:hint="eastAsia"/>
                                <w:sz w:val="36"/>
                                <w:szCs w:val="36"/>
                              </w:rPr>
                              <w:t>G</w:t>
                            </w:r>
                          </w:p>
                          <w:p>
                            <w:pPr>
                              <w:rPr>
                                <w:sz w:val="36"/>
                                <w:szCs w:val="36"/>
                              </w:rPr>
                            </w:pPr>
                          </w:p>
                          <w:p>
                            <w:pPr>
                              <w:rPr>
                                <w:sz w:val="36"/>
                                <w:szCs w:val="36"/>
                              </w:rPr>
                            </w:pPr>
                          </w:p>
                          <w:p>
                            <w:pPr>
                              <w:rPr>
                                <w:sz w:val="36"/>
                                <w:szCs w:val="36"/>
                              </w:rPr>
                            </w:pPr>
                          </w:p>
                          <w:p>
                            <w:pPr>
                              <w:rPr>
                                <w:sz w:val="36"/>
                                <w:szCs w:val="36"/>
                              </w:rPr>
                            </w:pPr>
                          </w:p>
                          <w:p>
                            <w:pPr>
                              <w:rPr>
                                <w:sz w:val="36"/>
                                <w:szCs w:val="36"/>
                              </w:rPr>
                            </w:pPr>
                            <w:r>
                              <w:rPr>
                                <w:sz w:val="36"/>
                                <w:szCs w:val="36"/>
                              </w:rPr>
                              <w:t>H</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5.7pt;margin-top:121.85pt;height:225pt;width:30pt;z-index:251675648;mso-width-relative:page;mso-height-relative:page;" fillcolor="#FFFFFF" filled="t" stroked="f" coordsize="21600,21600" o:gfxdata="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Kq3H7XAAAACgEAAA8AAAAAAAAAAQAgAAAAIgAAAGRycy9kb3du&#10;cmV2LnhtbFBLAQIUABQAAAAIAIdO4kDJUl+AOQIAAFUEAAAOAAAAAAAAAAEAIAAAACYBAABkcnMv&#10;ZTJvRG9jLnhtbFBLBQYAAAAABgAGAFkBAADRBQAAAAA=&#10;">
                <v:fill on="t" focussize="0,0"/>
                <v:stroke on="f" miterlimit="8" joinstyle="miter"/>
                <v:imagedata o:title=""/>
                <o:lock v:ext="edit" aspectratio="f"/>
                <v:textbox>
                  <w:txbxContent>
                    <w:p>
                      <w:pPr>
                        <w:rPr>
                          <w:sz w:val="36"/>
                          <w:szCs w:val="36"/>
                        </w:rPr>
                      </w:pPr>
                    </w:p>
                    <w:p>
                      <w:pPr>
                        <w:rPr>
                          <w:sz w:val="36"/>
                          <w:szCs w:val="36"/>
                        </w:rPr>
                      </w:pPr>
                      <w:r>
                        <w:rPr>
                          <w:rFonts w:hint="eastAsia"/>
                          <w:sz w:val="36"/>
                          <w:szCs w:val="36"/>
                        </w:rPr>
                        <w:t>G</w:t>
                      </w:r>
                    </w:p>
                    <w:p>
                      <w:pPr>
                        <w:rPr>
                          <w:sz w:val="36"/>
                          <w:szCs w:val="36"/>
                        </w:rPr>
                      </w:pPr>
                    </w:p>
                    <w:p>
                      <w:pPr>
                        <w:rPr>
                          <w:sz w:val="36"/>
                          <w:szCs w:val="36"/>
                        </w:rPr>
                      </w:pPr>
                    </w:p>
                    <w:p>
                      <w:pPr>
                        <w:rPr>
                          <w:sz w:val="36"/>
                          <w:szCs w:val="36"/>
                        </w:rPr>
                      </w:pPr>
                    </w:p>
                    <w:p>
                      <w:pPr>
                        <w:rPr>
                          <w:sz w:val="36"/>
                          <w:szCs w:val="36"/>
                        </w:rPr>
                      </w:pPr>
                    </w:p>
                    <w:p>
                      <w:pPr>
                        <w:rPr>
                          <w:sz w:val="36"/>
                          <w:szCs w:val="36"/>
                        </w:rPr>
                      </w:pPr>
                      <w:r>
                        <w:rPr>
                          <w:sz w:val="36"/>
                          <w:szCs w:val="36"/>
                        </w:rPr>
                        <w:t>H</w:t>
                      </w:r>
                    </w:p>
                  </w:txbxContent>
                </v:textbox>
              </v:shape>
            </w:pict>
          </mc:Fallback>
        </mc:AlternateContent>
      </w:r>
      <w:r>
        <w:rPr>
          <w:rFonts w:hint="default" w:ascii="Calibri" w:hAnsi="Calibri" w:cs="Calibri"/>
          <w:b/>
          <w:sz w:val="30"/>
          <w:szCs w:val="30"/>
        </w:rPr>
        <mc:AlternateContent>
          <mc:Choice Requires="wps">
            <w:drawing>
              <wp:anchor distT="0" distB="0" distL="114300" distR="114300" simplePos="0" relativeHeight="251665408" behindDoc="0" locked="0" layoutInCell="1" allowOverlap="1">
                <wp:simplePos x="0" y="0"/>
                <wp:positionH relativeFrom="column">
                  <wp:posOffset>4907915</wp:posOffset>
                </wp:positionH>
                <wp:positionV relativeFrom="paragraph">
                  <wp:posOffset>4735830</wp:posOffset>
                </wp:positionV>
                <wp:extent cx="0" cy="438150"/>
                <wp:effectExtent l="0" t="0" r="19050" b="19050"/>
                <wp:wrapNone/>
                <wp:docPr id="78" name="直接连接符 78"/>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86.45pt;margin-top:372.9pt;height:34.5pt;width:0pt;z-index:251665408;mso-width-relative:page;mso-height-relative:page;" filled="f" stroked="t" coordsize="21600,21600" o:gfxdata="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7w9FtdoAAAALAQAADwAAAAAAAAABACAAAAAiAAAAZHJzL2Rvd25yZXYueG1s&#10;UEsBAhQAFAAAAAgAh07iQBjyvxj2AQAA1AMAAA4AAAAAAAAAAQAgAAAAKQEAAGRycy9lMm9Eb2Mu&#10;eG1sUEsFBgAAAAAGAAYAWQEAAJEFAAAAAA==&#10;">
                <v:fill on="f" focussize="0,0"/>
                <v:stroke color="#4A7EBB [3204]" joinstyle="round"/>
                <v:imagedata o:title=""/>
                <o:lock v:ext="edit" aspectratio="f"/>
              </v:line>
            </w:pict>
          </mc:Fallback>
        </mc:AlternateContent>
      </w:r>
    </w:p>
    <w:p>
      <w:pPr>
        <w:tabs>
          <w:tab w:val="left" w:pos="540"/>
          <w:tab w:val="left" w:pos="720"/>
          <w:tab w:val="left" w:pos="1080"/>
        </w:tabs>
        <w:rPr>
          <w:rFonts w:hint="default" w:ascii="Calibri" w:hAnsi="Calibri" w:cs="Calibri"/>
          <w:b/>
          <w:sz w:val="30"/>
          <w:szCs w:val="30"/>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r>
        <w:rPr>
          <w:rFonts w:hint="default" w:ascii="Calibri" w:hAnsi="Calibri" w:cs="Calibri"/>
          <w:b/>
          <w:sz w:val="30"/>
          <w:szCs w:val="30"/>
        </w:rPr>
        <mc:AlternateContent>
          <mc:Choice Requires="wps">
            <w:drawing>
              <wp:anchor distT="0" distB="0" distL="114300" distR="114300" simplePos="0" relativeHeight="251666432" behindDoc="0" locked="0" layoutInCell="1" allowOverlap="1">
                <wp:simplePos x="0" y="0"/>
                <wp:positionH relativeFrom="column">
                  <wp:posOffset>1638300</wp:posOffset>
                </wp:positionH>
                <wp:positionV relativeFrom="paragraph">
                  <wp:posOffset>24765</wp:posOffset>
                </wp:positionV>
                <wp:extent cx="0" cy="438150"/>
                <wp:effectExtent l="0" t="0" r="19050" b="19050"/>
                <wp:wrapNone/>
                <wp:docPr id="1312" name="直接连接符 1312"/>
                <wp:cNvGraphicFramePr/>
                <a:graphic xmlns:a="http://schemas.openxmlformats.org/drawingml/2006/main">
                  <a:graphicData uri="http://schemas.microsoft.com/office/word/2010/wordprocessingShape">
                    <wps:wsp>
                      <wps:cNvCnPr/>
                      <wps:spPr>
                        <a:xfrm>
                          <a:off x="0" y="0"/>
                          <a:ext cx="0" cy="438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29pt;margin-top:1.95pt;height:34.5pt;width:0pt;z-index:251666432;mso-width-relative:page;mso-height-relative:page;" filled="f" stroked="t" coordsize="21600,21600" o:gfxdata="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Q4+2NgAAAAIAQAADwAAAAAAAAABACAAAAAiAAAAZHJzL2Rvd25yZXYueG1s&#10;UEsBAhQAFAAAAAgAh07iQIGQKmn4AQAA2AMAAA4AAAAAAAAAAQAgAAAAJwEAAGRycy9lMm9Eb2Mu&#10;eG1sUEsFBgAAAAAGAAYAWQEAAJEFAAAAAA==&#10;">
                <v:fill on="f" focussize="0,0"/>
                <v:stroke color="#4A7EBB [3204]" joinstyle="round"/>
                <v:imagedata o:title=""/>
                <o:lock v:ext="edit" aspectratio="f"/>
              </v:line>
            </w:pict>
          </mc:Fallback>
        </mc:AlternateContent>
      </w: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rPr>
          <w:rFonts w:hint="default" w:ascii="Calibri" w:hAnsi="Calibri" w:cs="Calibri"/>
        </w:rPr>
      </w:pPr>
    </w:p>
    <w:p>
      <w:pPr>
        <w:tabs>
          <w:tab w:val="left" w:pos="540"/>
          <w:tab w:val="left" w:pos="720"/>
          <w:tab w:val="left" w:pos="1080"/>
        </w:tabs>
        <w:jc w:val="both"/>
        <w:rPr>
          <w:rFonts w:hint="default" w:ascii="Calibri" w:hAnsi="Calibri" w:cs="Calibri"/>
        </w:rPr>
      </w:pP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Heating/cooling schedule and heating auxiliary heater. The icon will appear when the relative function is activated.</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 xml:space="preserve">Running status. </w:t>
      </w:r>
      <w:r>
        <w:rPr>
          <w:rFonts w:hint="default" w:ascii="Calibri" w:hAnsi="Calibri" w:cs="Calibri"/>
          <w:sz w:val="28"/>
          <w:szCs w:val="28"/>
        </w:rPr>
        <w:object>
          <v:shape id="_x0000_i1027" o:spt="75" type="#_x0000_t75" style="height:11.25pt;width:12pt;" o:ole="t" filled="f" o:preferrelative="t" stroked="f" coordsize="21600,21600">
            <v:path/>
            <v:fill on="f" focussize="0,0"/>
            <v:stroke on="f" joinstyle="miter"/>
            <v:imagedata r:id="rId24" o:title=""/>
            <o:lock v:ext="edit" aspectratio="t"/>
            <w10:wrap type="none"/>
            <w10:anchorlock/>
          </v:shape>
          <o:OLEObject Type="Embed" ProgID="Visio.Drawing.15" ShapeID="_x0000_i1027" DrawAspect="Content" ObjectID="_1468075727" r:id="rId23">
            <o:LockedField>false</o:LockedField>
          </o:OLEObject>
        </w:object>
      </w:r>
      <w:r>
        <w:rPr>
          <w:rFonts w:hint="default" w:ascii="Calibri" w:hAnsi="Calibri" w:cs="Calibri"/>
          <w:sz w:val="28"/>
          <w:szCs w:val="28"/>
        </w:rPr>
        <w:t xml:space="preserve">:defrosting; </w:t>
      </w:r>
      <w:r>
        <w:rPr>
          <w:rFonts w:hint="default" w:ascii="Calibri" w:hAnsi="Calibri" w:cs="Calibri"/>
          <w:sz w:val="28"/>
          <w:szCs w:val="28"/>
        </w:rPr>
        <w:object>
          <v:shape id="_x0000_i1028" o:spt="75" type="#_x0000_t75" style="height:12.75pt;width:14.25pt;" o:ole="t" filled="f" o:preferrelative="t" stroked="f" coordsize="21600,21600">
            <v:path/>
            <v:fill on="f" focussize="0,0"/>
            <v:stroke on="f" joinstyle="miter"/>
            <v:imagedata r:id="rId26" o:title=""/>
            <o:lock v:ext="edit" aspectratio="t"/>
            <w10:wrap type="none"/>
            <w10:anchorlock/>
          </v:shape>
          <o:OLEObject Type="Embed" ProgID="Visio.Drawing.15" ShapeID="_x0000_i1028" DrawAspect="Content" ObjectID="_1468075728" r:id="rId25">
            <o:LockedField>false</o:LockedField>
          </o:OLEObject>
        </w:object>
      </w:r>
      <w:r>
        <w:rPr>
          <w:rFonts w:hint="default" w:ascii="Calibri" w:hAnsi="Calibri" w:cs="Calibri"/>
          <w:sz w:val="28"/>
          <w:szCs w:val="28"/>
        </w:rPr>
        <w:t xml:space="preserve">:off; </w:t>
      </w:r>
      <w:r>
        <w:rPr>
          <w:rFonts w:hint="default" w:ascii="Calibri" w:hAnsi="Calibri" w:cs="Calibri"/>
          <w:sz w:val="28"/>
          <w:szCs w:val="28"/>
        </w:rPr>
        <w:object>
          <v:shape id="_x0000_i1029" o:spt="75" type="#_x0000_t75" style="height:15pt;width:17.25pt;" o:ole="t" filled="f" o:preferrelative="t" stroked="f" coordsize="21600,21600">
            <v:path/>
            <v:fill on="f" focussize="0,0"/>
            <v:stroke on="f" joinstyle="miter"/>
            <v:imagedata r:id="rId28" o:title=""/>
            <o:lock v:ext="edit" aspectratio="t"/>
            <w10:wrap type="none"/>
            <w10:anchorlock/>
          </v:shape>
          <o:OLEObject Type="Embed" ProgID="Visio.Drawing.15" ShapeID="_x0000_i1029" DrawAspect="Content" ObjectID="_1468075729" r:id="rId27">
            <o:LockedField>false</o:LockedField>
          </o:OLEObject>
        </w:object>
      </w:r>
      <w:r>
        <w:rPr>
          <w:rFonts w:hint="default" w:ascii="Calibri" w:hAnsi="Calibri" w:cs="Calibri"/>
          <w:sz w:val="28"/>
          <w:szCs w:val="28"/>
        </w:rPr>
        <w:t xml:space="preserve">:on; </w:t>
      </w:r>
      <w:r>
        <w:rPr>
          <w:rFonts w:hint="default" w:ascii="Calibri" w:hAnsi="Calibri" w:cs="Calibri"/>
          <w:sz w:val="28"/>
          <w:szCs w:val="28"/>
        </w:rPr>
        <w:object>
          <v:shape id="_x0000_i1030" o:spt="75" type="#_x0000_t75" style="height:13.5pt;width:15pt;" o:ole="t" filled="f" o:preferrelative="t" stroked="f" coordsize="21600,21600">
            <v:path/>
            <v:fill on="f" focussize="0,0"/>
            <v:stroke on="f" joinstyle="miter"/>
            <v:imagedata r:id="rId30" o:title=""/>
            <o:lock v:ext="edit" aspectratio="t"/>
            <w10:wrap type="none"/>
            <w10:anchorlock/>
          </v:shape>
          <o:OLEObject Type="Embed" ProgID="Visio.Drawing.15" ShapeID="_x0000_i1030" DrawAspect="Content" ObjectID="_1468075730" r:id="rId29">
            <o:LockedField>false</o:LockedField>
          </o:OLEObject>
        </w:object>
      </w:r>
      <w:r>
        <w:rPr>
          <w:rFonts w:hint="default" w:ascii="Calibri" w:hAnsi="Calibri" w:cs="Calibri"/>
          <w:sz w:val="28"/>
          <w:szCs w:val="28"/>
        </w:rPr>
        <w:t xml:space="preserve"> standby.</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Ambient temperature</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DHW schedule and DHW electric heater. The icon will appear when the relative function is activated.</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DHW mode. Press the icon to enter DHW temperature setting.</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DHW on/off switch. Press the switch to turn on/off domestic hot water production.</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cooling/heating mode. Press the icon to enter the menu for changing the running mode and the heating/cooling temperature setting</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cooling/heating on/off switch. Press the switch to turn on/off space heating/cooling.</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return to main menu</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check running data</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User, service and manufacturer settings</w:t>
      </w:r>
    </w:p>
    <w:p>
      <w:pPr>
        <w:pStyle w:val="75"/>
        <w:numPr>
          <w:ilvl w:val="0"/>
          <w:numId w:val="7"/>
        </w:numPr>
        <w:tabs>
          <w:tab w:val="left" w:pos="540"/>
          <w:tab w:val="left" w:pos="720"/>
          <w:tab w:val="left" w:pos="1080"/>
        </w:tabs>
        <w:ind w:firstLineChars="0"/>
        <w:jc w:val="left"/>
        <w:rPr>
          <w:rFonts w:hint="default" w:ascii="Calibri" w:hAnsi="Calibri" w:cs="Calibri"/>
          <w:sz w:val="28"/>
          <w:szCs w:val="28"/>
        </w:rPr>
      </w:pPr>
      <w:r>
        <w:rPr>
          <w:rFonts w:hint="default" w:ascii="Calibri" w:hAnsi="Calibri" w:cs="Calibri"/>
          <w:sz w:val="28"/>
          <w:szCs w:val="28"/>
        </w:rPr>
        <w:t>screen brightness and clock setting</w:t>
      </w:r>
    </w:p>
    <w:p>
      <w:pPr>
        <w:pStyle w:val="5"/>
        <w:bidi w:val="0"/>
        <w:jc w:val="both"/>
        <w:rPr>
          <w:rFonts w:hint="default" w:ascii="Calibri" w:hAnsi="Calibri" w:cs="Calibri"/>
        </w:rPr>
      </w:pPr>
      <w:bookmarkStart w:id="18" w:name="_Toc12299"/>
      <w:bookmarkStart w:id="19" w:name="_Toc25157"/>
      <w:r>
        <w:rPr>
          <w:rFonts w:hint="default" w:ascii="Calibri" w:hAnsi="Calibri" w:cs="Calibri"/>
          <w:lang w:val="en-US" w:eastAsia="zh-CN"/>
        </w:rPr>
        <w:t xml:space="preserve">2.1.2 </w:t>
      </w:r>
      <w:bookmarkEnd w:id="18"/>
      <w:r>
        <w:rPr>
          <w:rFonts w:hint="default" w:ascii="Calibri" w:hAnsi="Calibri" w:cs="Calibri"/>
        </w:rPr>
        <w:t>Setting change operation</w:t>
      </w:r>
      <w:bookmarkEnd w:id="19"/>
      <w:r>
        <w:rPr>
          <w:rFonts w:hint="default" w:ascii="Calibri" w:hAnsi="Calibri" w:cs="Calibri"/>
        </w:rPr>
        <w:t xml:space="preserve"> </w:t>
      </w:r>
    </w:p>
    <w:p>
      <w:pPr>
        <w:tabs>
          <w:tab w:val="left" w:pos="540"/>
          <w:tab w:val="left" w:pos="720"/>
          <w:tab w:val="left" w:pos="1080"/>
          <w:tab w:val="left" w:pos="7380"/>
        </w:tabs>
        <w:rPr>
          <w:rFonts w:hint="default" w:ascii="Calibri" w:hAnsi="Calibri" w:cs="Calibri"/>
          <w:sz w:val="28"/>
          <w:szCs w:val="28"/>
        </w:rPr>
      </w:pPr>
      <w:r>
        <w:rPr>
          <w:rFonts w:hint="default" w:ascii="Calibri" w:hAnsi="Calibri" w:eastAsia="宋体" w:cs="Calibri"/>
          <w:lang w:eastAsia="zh-CN"/>
        </w:rPr>
        <w:drawing>
          <wp:anchor distT="0" distB="0" distL="114300" distR="114300" simplePos="0" relativeHeight="251679744" behindDoc="0" locked="0" layoutInCell="1" allowOverlap="1">
            <wp:simplePos x="0" y="0"/>
            <wp:positionH relativeFrom="column">
              <wp:posOffset>-10795</wp:posOffset>
            </wp:positionH>
            <wp:positionV relativeFrom="paragraph">
              <wp:posOffset>137160</wp:posOffset>
            </wp:positionV>
            <wp:extent cx="2997200" cy="2997200"/>
            <wp:effectExtent l="0" t="0" r="12700" b="12700"/>
            <wp:wrapSquare wrapText="bothSides"/>
            <wp:docPr id="4" name="图片 4" descr="资源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资源 1-8"/>
                    <pic:cNvPicPr>
                      <a:picLocks noChangeAspect="1"/>
                    </pic:cNvPicPr>
                  </pic:nvPicPr>
                  <pic:blipFill>
                    <a:blip r:embed="rId31"/>
                    <a:stretch>
                      <a:fillRect/>
                    </a:stretch>
                  </pic:blipFill>
                  <pic:spPr>
                    <a:xfrm>
                      <a:off x="0" y="0"/>
                      <a:ext cx="2997200" cy="2997200"/>
                    </a:xfrm>
                    <a:prstGeom prst="rect">
                      <a:avLst/>
                    </a:prstGeom>
                  </pic:spPr>
                </pic:pic>
              </a:graphicData>
            </a:graphic>
          </wp:anchor>
        </w:drawing>
      </w: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Running mode change operation and heating/cooling temperature adjustment.</w:t>
      </w: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 xml:space="preserve">Press cooling mode </w:t>
      </w:r>
      <w:r>
        <w:rPr>
          <w:rFonts w:hint="default" w:ascii="Calibri" w:hAnsi="Calibri" w:cs="Calibri"/>
          <w:sz w:val="28"/>
          <w:szCs w:val="28"/>
        </w:rPr>
        <w:object>
          <v:shape id="_x0000_i1031" o:spt="75" type="#_x0000_t75" style="height:22.5pt;width:22.5pt;" o:ole="t" filled="f" o:preferrelative="t" stroked="f" coordsize="21600,21600">
            <v:path/>
            <v:fill on="f" focussize="0,0"/>
            <v:stroke on="f" joinstyle="miter"/>
            <v:imagedata r:id="rId33" o:title=""/>
            <o:lock v:ext="edit" aspectratio="t"/>
            <w10:wrap type="none"/>
            <w10:anchorlock/>
          </v:shape>
          <o:OLEObject Type="Embed" ProgID="Visio.Drawing.15" ShapeID="_x0000_i1031" DrawAspect="Content" ObjectID="_1468075731" r:id="rId32">
            <o:LockedField>false</o:LockedField>
          </o:OLEObject>
        </w:object>
      </w:r>
      <w:r>
        <w:rPr>
          <w:rFonts w:hint="default" w:ascii="Calibri" w:hAnsi="Calibri" w:cs="Calibri"/>
          <w:sz w:val="28"/>
          <w:szCs w:val="28"/>
        </w:rPr>
        <w:t>on the main menu,</w:t>
      </w: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 xml:space="preserve">Press cooling mode </w:t>
      </w:r>
      <w:r>
        <w:rPr>
          <w:rFonts w:hint="default" w:ascii="Calibri" w:hAnsi="Calibri" w:cs="Calibri"/>
          <w:sz w:val="28"/>
          <w:szCs w:val="28"/>
        </w:rPr>
        <w:object>
          <v:shape id="_x0000_i1032" o:spt="75" type="#_x0000_t75" style="height:22.5pt;width:22.5pt;" o:ole="t" filled="f" o:preferrelative="t" stroked="f" coordsize="21600,21600">
            <v:path/>
            <v:fill on="f" focussize="0,0"/>
            <v:stroke on="f" joinstyle="miter"/>
            <v:imagedata r:id="rId33" o:title=""/>
            <o:lock v:ext="edit" aspectratio="t"/>
            <w10:wrap type="none"/>
            <w10:anchorlock/>
          </v:shape>
          <o:OLEObject Type="Embed" ProgID="Visio.Drawing.15" ShapeID="_x0000_i1032" DrawAspect="Content" ObjectID="_1468075732" r:id="rId34">
            <o:LockedField>false</o:LockedField>
          </o:OLEObject>
        </w:object>
      </w:r>
      <w:r>
        <w:rPr>
          <w:rFonts w:hint="default" w:ascii="Calibri" w:hAnsi="Calibri" w:cs="Calibri"/>
          <w:sz w:val="28"/>
          <w:szCs w:val="28"/>
        </w:rPr>
        <w:t xml:space="preserve"> again, it display SWITCH TO COOLING MODE, press Confirm to change to heating mode</w:t>
      </w:r>
      <w:r>
        <w:rPr>
          <w:rFonts w:hint="default" w:ascii="Calibri" w:hAnsi="Calibri" w:cs="Calibri"/>
          <w:sz w:val="28"/>
          <w:szCs w:val="28"/>
        </w:rPr>
        <w:object>
          <v:shape id="_x0000_i1033" o:spt="75" type="#_x0000_t75" style="height:23.25pt;width:23.25pt;" o:ole="t" filled="f" o:preferrelative="t" stroked="f" coordsize="21600,21600">
            <v:path/>
            <v:fill on="f" focussize="0,0"/>
            <v:stroke on="f" joinstyle="miter"/>
            <v:imagedata r:id="rId36" o:title=""/>
            <o:lock v:ext="edit" aspectratio="t"/>
            <w10:wrap type="none"/>
            <w10:anchorlock/>
          </v:shape>
          <o:OLEObject Type="Embed" ProgID="Visio.Drawing.15" ShapeID="_x0000_i1033" DrawAspect="Content" ObjectID="_1468075733" r:id="rId35">
            <o:LockedField>false</o:LockedField>
          </o:OLEObject>
        </w:object>
      </w: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press the up or down button to adjust the heating/cooling temperature setting.</w:t>
      </w:r>
    </w:p>
    <w:p>
      <w:pPr>
        <w:pStyle w:val="5"/>
        <w:bidi w:val="0"/>
        <w:jc w:val="left"/>
        <w:rPr>
          <w:rFonts w:hint="default" w:ascii="Calibri" w:hAnsi="Calibri" w:cs="Calibri"/>
          <w:lang w:val="en-US" w:eastAsia="zh-CN"/>
        </w:rPr>
      </w:pPr>
      <w:bookmarkStart w:id="20" w:name="_Toc20418"/>
      <w:bookmarkStart w:id="21" w:name="_Toc18760"/>
    </w:p>
    <w:p>
      <w:pPr>
        <w:pStyle w:val="5"/>
        <w:bidi w:val="0"/>
        <w:jc w:val="left"/>
        <w:rPr>
          <w:rFonts w:hint="default" w:ascii="Calibri" w:hAnsi="Calibri" w:cs="Calibri"/>
          <w:lang w:val="en-US" w:eastAsia="zh-CN"/>
        </w:rPr>
      </w:pPr>
    </w:p>
    <w:p>
      <w:pPr>
        <w:pStyle w:val="5"/>
        <w:bidi w:val="0"/>
        <w:jc w:val="left"/>
        <w:rPr>
          <w:rFonts w:hint="default" w:ascii="Calibri" w:hAnsi="Calibri" w:eastAsia="宋体" w:cs="Calibri"/>
          <w:sz w:val="24"/>
          <w:lang w:eastAsia="zh-CN"/>
        </w:rPr>
      </w:pPr>
      <w:bookmarkStart w:id="22" w:name="_Toc8052"/>
      <w:r>
        <w:rPr>
          <w:rFonts w:hint="default" w:ascii="Calibri" w:hAnsi="Calibri" w:cs="Calibri"/>
          <w:lang w:val="en-US" w:eastAsia="zh-CN"/>
        </w:rPr>
        <w:t xml:space="preserve">2.1.3 </w:t>
      </w:r>
      <w:r>
        <w:rPr>
          <w:rFonts w:hint="default" w:ascii="Calibri" w:hAnsi="Calibri" w:cs="Calibri"/>
        </w:rPr>
        <w:t>Setting schedule on/off (space heating/cooling)</w:t>
      </w:r>
      <w:bookmarkEnd w:id="20"/>
      <w:bookmarkEnd w:id="22"/>
      <w:r>
        <w:rPr>
          <w:rFonts w:hint="eastAsia" w:cs="Calibri"/>
          <w:sz w:val="24"/>
          <w:lang w:val="en-US" w:eastAsia="zh-CN"/>
        </w:rPr>
        <w:t xml:space="preserve"> </w:t>
      </w: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r>
        <w:rPr>
          <w:rFonts w:hint="default" w:ascii="Calibri" w:hAnsi="Calibri" w:eastAsia="宋体" w:cs="Calibri"/>
          <w:sz w:val="24"/>
          <w:lang w:eastAsia="zh-CN"/>
        </w:rPr>
        <w:drawing>
          <wp:anchor distT="0" distB="0" distL="114300" distR="114300" simplePos="0" relativeHeight="251680768" behindDoc="0" locked="0" layoutInCell="1" allowOverlap="1">
            <wp:simplePos x="0" y="0"/>
            <wp:positionH relativeFrom="column">
              <wp:posOffset>78740</wp:posOffset>
            </wp:positionH>
            <wp:positionV relativeFrom="paragraph">
              <wp:posOffset>31115</wp:posOffset>
            </wp:positionV>
            <wp:extent cx="2964815" cy="2964815"/>
            <wp:effectExtent l="0" t="0" r="6985" b="6985"/>
            <wp:wrapSquare wrapText="bothSides"/>
            <wp:docPr id="6" name="图片 6" descr="资源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资源 2-8"/>
                    <pic:cNvPicPr>
                      <a:picLocks noChangeAspect="1"/>
                    </pic:cNvPicPr>
                  </pic:nvPicPr>
                  <pic:blipFill>
                    <a:blip r:embed="rId37"/>
                    <a:stretch>
                      <a:fillRect/>
                    </a:stretch>
                  </pic:blipFill>
                  <pic:spPr>
                    <a:xfrm>
                      <a:off x="0" y="0"/>
                      <a:ext cx="2964815" cy="2964815"/>
                    </a:xfrm>
                    <a:prstGeom prst="rect">
                      <a:avLst/>
                    </a:prstGeom>
                  </pic:spPr>
                </pic:pic>
              </a:graphicData>
            </a:graphic>
          </wp:anchor>
        </w:drawing>
      </w: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r>
        <w:rPr>
          <w:rFonts w:hint="default" w:ascii="Calibri" w:hAnsi="Calibri" w:eastAsia="宋体" w:cs="Calibri"/>
          <w:sz w:val="24"/>
          <w:lang w:eastAsia="zh-CN"/>
        </w:rPr>
        <w:drawing>
          <wp:anchor distT="0" distB="0" distL="114300" distR="114300" simplePos="0" relativeHeight="251681792" behindDoc="0" locked="0" layoutInCell="1" allowOverlap="1">
            <wp:simplePos x="0" y="0"/>
            <wp:positionH relativeFrom="column">
              <wp:posOffset>138430</wp:posOffset>
            </wp:positionH>
            <wp:positionV relativeFrom="paragraph">
              <wp:posOffset>91440</wp:posOffset>
            </wp:positionV>
            <wp:extent cx="2793365" cy="2793365"/>
            <wp:effectExtent l="0" t="0" r="6985" b="6985"/>
            <wp:wrapSquare wrapText="bothSides"/>
            <wp:docPr id="7" name="图片 7" descr="1bfe77fa1d1b785cfc2ab9d8f07b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bfe77fa1d1b785cfc2ab9d8f07b520"/>
                    <pic:cNvPicPr>
                      <a:picLocks noChangeAspect="1"/>
                    </pic:cNvPicPr>
                  </pic:nvPicPr>
                  <pic:blipFill>
                    <a:blip r:embed="rId38"/>
                    <a:stretch>
                      <a:fillRect/>
                    </a:stretch>
                  </pic:blipFill>
                  <pic:spPr>
                    <a:xfrm>
                      <a:off x="0" y="0"/>
                      <a:ext cx="2793365" cy="2793365"/>
                    </a:xfrm>
                    <a:prstGeom prst="rect">
                      <a:avLst/>
                    </a:prstGeom>
                  </pic:spPr>
                </pic:pic>
              </a:graphicData>
            </a:graphic>
          </wp:anchor>
        </w:drawing>
      </w: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default" w:ascii="Calibri" w:hAnsi="Calibri" w:eastAsia="宋体" w:cs="Calibri"/>
          <w:sz w:val="24"/>
          <w:lang w:eastAsia="zh-CN"/>
        </w:rPr>
      </w:pPr>
    </w:p>
    <w:p>
      <w:pPr>
        <w:tabs>
          <w:tab w:val="left" w:pos="540"/>
          <w:tab w:val="left" w:pos="720"/>
          <w:tab w:val="left" w:pos="1080"/>
          <w:tab w:val="left" w:pos="7380"/>
        </w:tabs>
        <w:rPr>
          <w:rFonts w:hint="eastAsia" w:ascii="Calibri" w:hAnsi="Calibri" w:eastAsia="宋体" w:cs="Calibri"/>
          <w:lang w:val="en-US" w:eastAsia="zh-CN"/>
        </w:rPr>
      </w:pPr>
      <w:r>
        <w:rPr>
          <w:rFonts w:hint="default" w:ascii="Calibri" w:hAnsi="Calibri" w:cs="Calibri"/>
          <w:sz w:val="28"/>
          <w:szCs w:val="28"/>
        </w:rPr>
        <w:t>Press the corresponding name to enter below menu</w:t>
      </w:r>
      <w:r>
        <w:rPr>
          <w:rFonts w:hint="eastAsia" w:cs="Calibri"/>
          <w:sz w:val="28"/>
          <w:szCs w:val="28"/>
          <w:lang w:val="en-US" w:eastAsia="zh-CN"/>
        </w:rPr>
        <w:t>.</w:t>
      </w: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r>
        <w:rPr>
          <w:rFonts w:hint="default" w:ascii="Calibri" w:hAnsi="Calibri" w:eastAsia="宋体" w:cs="Calibri"/>
          <w:lang w:eastAsia="zh-CN"/>
        </w:rPr>
        <w:drawing>
          <wp:anchor distT="0" distB="0" distL="114300" distR="114300" simplePos="0" relativeHeight="251682816" behindDoc="0" locked="0" layoutInCell="1" allowOverlap="1">
            <wp:simplePos x="0" y="0"/>
            <wp:positionH relativeFrom="column">
              <wp:posOffset>-2904490</wp:posOffset>
            </wp:positionH>
            <wp:positionV relativeFrom="paragraph">
              <wp:posOffset>198755</wp:posOffset>
            </wp:positionV>
            <wp:extent cx="2762250" cy="2762250"/>
            <wp:effectExtent l="0" t="0" r="0" b="0"/>
            <wp:wrapSquare wrapText="bothSides"/>
            <wp:docPr id="9" name="图片 9" descr="资源 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资源 4_00"/>
                    <pic:cNvPicPr>
                      <a:picLocks noChangeAspect="1"/>
                    </pic:cNvPicPr>
                  </pic:nvPicPr>
                  <pic:blipFill>
                    <a:blip r:embed="rId39"/>
                    <a:stretch>
                      <a:fillRect/>
                    </a:stretch>
                  </pic:blipFill>
                  <pic:spPr>
                    <a:xfrm>
                      <a:off x="0" y="0"/>
                      <a:ext cx="2762250" cy="2762250"/>
                    </a:xfrm>
                    <a:prstGeom prst="rect">
                      <a:avLst/>
                    </a:prstGeom>
                  </pic:spPr>
                </pic:pic>
              </a:graphicData>
            </a:graphic>
          </wp:anchor>
        </w:drawing>
      </w: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rPr>
          <w:rFonts w:hint="default" w:ascii="Calibri" w:hAnsi="Calibri" w:cs="Calibri"/>
        </w:rPr>
      </w:pPr>
    </w:p>
    <w:p>
      <w:pPr>
        <w:pStyle w:val="5"/>
        <w:bidi w:val="0"/>
        <w:jc w:val="both"/>
        <w:rPr>
          <w:rFonts w:hint="eastAsia" w:cs="Calibri"/>
          <w:lang w:val="en-US" w:eastAsia="zh-CN"/>
        </w:rPr>
      </w:pPr>
      <w:bookmarkStart w:id="23" w:name="_Toc6035"/>
      <w:r>
        <w:rPr>
          <w:rFonts w:hint="default" w:ascii="Calibri" w:hAnsi="Calibri" w:cs="Calibri"/>
          <w:lang w:val="en-US" w:eastAsia="zh-CN"/>
        </w:rPr>
        <w:t xml:space="preserve">2.1.4 </w:t>
      </w:r>
      <w:r>
        <w:rPr>
          <w:rFonts w:hint="default" w:ascii="Calibri" w:hAnsi="Calibri" w:cs="Calibri"/>
        </w:rPr>
        <w:t>Copy Schedule from Monday</w:t>
      </w:r>
      <w:bookmarkEnd w:id="21"/>
      <w:bookmarkEnd w:id="23"/>
      <w:r>
        <w:rPr>
          <w:rFonts w:hint="default" w:ascii="Calibri" w:hAnsi="Calibri" w:cs="Calibri"/>
          <w:lang w:val="en-US" w:eastAsia="zh-CN"/>
        </w:rPr>
        <w:t xml:space="preserve">  </w:t>
      </w:r>
      <w:r>
        <w:rPr>
          <w:rFonts w:hint="eastAsia" w:cs="Calibri"/>
          <w:lang w:val="en-US" w:eastAsia="zh-CN"/>
        </w:rPr>
        <w:t xml:space="preserve">  </w:t>
      </w:r>
    </w:p>
    <w:p>
      <w:pPr>
        <w:rPr>
          <w:rFonts w:hint="default"/>
        </w:rPr>
      </w:pPr>
      <w:r>
        <w:rPr>
          <w:rFonts w:hint="eastAsia"/>
          <w:lang w:val="en-US" w:eastAsia="zh-CN"/>
        </w:rPr>
        <w:t xml:space="preserve"> </w:t>
      </w:r>
      <w:r>
        <w:rPr>
          <w:rFonts w:hint="default"/>
        </w:rPr>
        <w:t xml:space="preserve">Press  </w:t>
      </w:r>
      <w:r>
        <w:rPr>
          <w:rFonts w:hint="default"/>
        </w:rPr>
        <w:object>
          <v:shape id="_x0000_i1034" o:spt="75" type="#_x0000_t75" style="height:19.25pt;width:21.8pt;" o:ole="t" filled="f" o:preferrelative="t" stroked="f" coordsize="21600,21600">
            <v:path/>
            <v:fill on="f" focussize="0,0"/>
            <v:stroke on="f" joinstyle="miter"/>
            <v:imagedata r:id="rId40" o:title=""/>
            <o:lock v:ext="edit" aspectratio="t"/>
            <w10:wrap type="none"/>
            <w10:anchorlock/>
          </v:shape>
          <o:OLEObject Type="Embed" ProgID="Visio.Drawing.15" ShapeID="_x0000_i1034" DrawAspect="Content" ObjectID="_1468075734">
            <o:LockedField>false</o:LockedField>
          </o:OLEObject>
        </w:object>
      </w:r>
      <w:r>
        <w:rPr>
          <w:rFonts w:hint="default"/>
        </w:rPr>
        <w:t xml:space="preserve"> ,</w:t>
      </w:r>
    </w:p>
    <w:p>
      <w:pPr>
        <w:rPr>
          <w:rFonts w:hint="default"/>
        </w:rPr>
      </w:pPr>
      <w:r>
        <w:rPr>
          <w:rFonts w:hint="default" w:ascii="Calibri" w:hAnsi="Calibri" w:eastAsia="宋体" w:cs="Calibri"/>
          <w:sz w:val="24"/>
          <w:lang w:eastAsia="zh-CN"/>
        </w:rPr>
        <w:drawing>
          <wp:anchor distT="0" distB="0" distL="114300" distR="114300" simplePos="0" relativeHeight="251683840" behindDoc="0" locked="0" layoutInCell="1" allowOverlap="1">
            <wp:simplePos x="0" y="0"/>
            <wp:positionH relativeFrom="column">
              <wp:posOffset>227330</wp:posOffset>
            </wp:positionH>
            <wp:positionV relativeFrom="paragraph">
              <wp:posOffset>31750</wp:posOffset>
            </wp:positionV>
            <wp:extent cx="2817495" cy="2817495"/>
            <wp:effectExtent l="0" t="0" r="1905" b="1905"/>
            <wp:wrapSquare wrapText="bothSides"/>
            <wp:docPr id="26" name="图片 26" descr="1bfe77fa1d1b785cfc2ab9d8f07b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bfe77fa1d1b785cfc2ab9d8f07b520"/>
                    <pic:cNvPicPr>
                      <a:picLocks noChangeAspect="1"/>
                    </pic:cNvPicPr>
                  </pic:nvPicPr>
                  <pic:blipFill>
                    <a:blip r:embed="rId41"/>
                    <a:stretch>
                      <a:fillRect/>
                    </a:stretch>
                  </pic:blipFill>
                  <pic:spPr>
                    <a:xfrm>
                      <a:off x="0" y="0"/>
                      <a:ext cx="2817495" cy="2817495"/>
                    </a:xfrm>
                    <a:prstGeom prst="rect">
                      <a:avLst/>
                    </a:prstGeom>
                  </pic:spPr>
                </pic:pic>
              </a:graphicData>
            </a:graphic>
          </wp:anchor>
        </w:drawing>
      </w: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rPr>
      </w:pPr>
    </w:p>
    <w:p>
      <w:pPr>
        <w:rPr>
          <w:rFonts w:hint="default"/>
          <w:lang w:eastAsia="zh-CN"/>
        </w:rPr>
      </w:pPr>
      <w:r>
        <w:rPr>
          <w:rFonts w:hint="default" w:ascii="Calibri" w:hAnsi="Calibri" w:eastAsia="宋体" w:cs="Calibri"/>
          <w:lang w:eastAsia="zh-CN"/>
        </w:rPr>
        <w:drawing>
          <wp:anchor distT="0" distB="0" distL="114300" distR="114300" simplePos="0" relativeHeight="251678720" behindDoc="0" locked="0" layoutInCell="1" allowOverlap="1">
            <wp:simplePos x="0" y="0"/>
            <wp:positionH relativeFrom="column">
              <wp:posOffset>189865</wp:posOffset>
            </wp:positionH>
            <wp:positionV relativeFrom="paragraph">
              <wp:posOffset>116840</wp:posOffset>
            </wp:positionV>
            <wp:extent cx="2819400" cy="2819400"/>
            <wp:effectExtent l="0" t="0" r="0" b="0"/>
            <wp:wrapSquare wrapText="bothSides"/>
            <wp:docPr id="27" name="图片 27" descr="4e1f7e691654b55183514b425b0a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e1f7e691654b55183514b425b0ae84"/>
                    <pic:cNvPicPr>
                      <a:picLocks noChangeAspect="1"/>
                    </pic:cNvPicPr>
                  </pic:nvPicPr>
                  <pic:blipFill>
                    <a:blip r:embed="rId42"/>
                    <a:stretch>
                      <a:fillRect/>
                    </a:stretch>
                  </pic:blipFill>
                  <pic:spPr>
                    <a:xfrm>
                      <a:off x="0" y="0"/>
                      <a:ext cx="2819400" cy="2819400"/>
                    </a:xfrm>
                    <a:prstGeom prst="rect">
                      <a:avLst/>
                    </a:prstGeom>
                  </pic:spPr>
                </pic:pic>
              </a:graphicData>
            </a:graphic>
          </wp:anchor>
        </w:drawing>
      </w: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eastAsia="宋体" w:cs="Calibri"/>
          <w:lang w:eastAsia="zh-CN"/>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sz w:val="28"/>
          <w:szCs w:val="28"/>
        </w:rPr>
      </w:pPr>
    </w:p>
    <w:p>
      <w:pPr>
        <w:rPr>
          <w:rFonts w:hint="default" w:ascii="Calibri" w:hAnsi="Calibri" w:cs="Calibri"/>
          <w:b/>
          <w:sz w:val="30"/>
          <w:szCs w:val="30"/>
        </w:rPr>
      </w:pPr>
      <w:r>
        <w:rPr>
          <w:rFonts w:hint="default" w:ascii="Calibri" w:hAnsi="Calibri" w:cs="Calibri"/>
          <w:sz w:val="28"/>
          <w:szCs w:val="28"/>
        </w:rPr>
        <w:t xml:space="preserve">Tick the day that need to copy from Monday, Press </w:t>
      </w:r>
      <w:r>
        <w:rPr>
          <w:rFonts w:hint="default" w:ascii="Calibri" w:hAnsi="Calibri" w:cs="Calibri"/>
          <w:sz w:val="28"/>
          <w:szCs w:val="28"/>
        </w:rPr>
        <w:object>
          <v:shape id="_x0000_i1035" o:spt="75" type="#_x0000_t75" style="height:20.3pt;width:20.8pt;" o:ole="t" filled="f" o:preferrelative="t" stroked="f" coordsize="21600,21600">
            <v:path/>
            <v:fill on="f" focussize="0,0"/>
            <v:stroke on="f" joinstyle="miter"/>
            <v:imagedata r:id="rId44" o:title=""/>
            <o:lock v:ext="edit" aspectratio="t"/>
            <w10:wrap type="none"/>
            <w10:anchorlock/>
          </v:shape>
          <o:OLEObject Type="Embed" ProgID="Visio.Drawing.15" ShapeID="_x0000_i1035" DrawAspect="Content" ObjectID="_1468075735" r:id="rId43">
            <o:LockedField>false</o:LockedField>
          </o:OLEObject>
        </w:object>
      </w:r>
      <w:r>
        <w:rPr>
          <w:rFonts w:hint="default" w:ascii="Calibri" w:hAnsi="Calibri" w:cs="Calibri"/>
          <w:sz w:val="28"/>
          <w:szCs w:val="28"/>
        </w:rPr>
        <w:t xml:space="preserve"> to exit after ticking and the copy is done.</w:t>
      </w:r>
    </w:p>
    <w:p>
      <w:pPr>
        <w:pStyle w:val="5"/>
        <w:bidi w:val="0"/>
        <w:jc w:val="both"/>
        <w:rPr>
          <w:rFonts w:hint="default" w:ascii="Calibri" w:hAnsi="Calibri" w:cs="Calibri"/>
          <w:b/>
          <w:sz w:val="30"/>
          <w:szCs w:val="30"/>
        </w:rPr>
      </w:pPr>
      <w:bookmarkStart w:id="24" w:name="_Toc9127"/>
      <w:bookmarkStart w:id="25" w:name="_Toc27462"/>
      <w:r>
        <w:rPr>
          <w:rFonts w:hint="default" w:ascii="Calibri" w:hAnsi="Calibri" w:cs="Calibri"/>
          <w:lang w:val="en-US" w:eastAsia="zh-CN"/>
        </w:rPr>
        <w:t xml:space="preserve">2.1.5 </w:t>
      </w:r>
      <w:r>
        <w:rPr>
          <w:rFonts w:hint="default" w:ascii="Calibri" w:hAnsi="Calibri" w:cs="Calibri"/>
        </w:rPr>
        <w:t>Setting Domestic hot water temperature</w:t>
      </w:r>
      <w:bookmarkEnd w:id="24"/>
      <w:bookmarkEnd w:id="25"/>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Press hot water symbol on main menu,</w:t>
      </w:r>
    </w:p>
    <w:p>
      <w:pPr>
        <w:tabs>
          <w:tab w:val="left" w:pos="540"/>
          <w:tab w:val="left" w:pos="720"/>
          <w:tab w:val="left" w:pos="1080"/>
          <w:tab w:val="left" w:pos="7380"/>
        </w:tabs>
        <w:rPr>
          <w:rFonts w:hint="default" w:ascii="Calibri" w:hAnsi="Calibri" w:cs="Calibri"/>
          <w:sz w:val="24"/>
          <w:szCs w:val="24"/>
        </w:rPr>
      </w:pP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cs="Calibri"/>
          <w:b/>
          <w:sz w:val="30"/>
          <w:szCs w:val="30"/>
        </w:rPr>
      </w:pPr>
      <w:r>
        <w:rPr>
          <w:rFonts w:hint="default" w:ascii="Calibri" w:hAnsi="Calibri" w:eastAsia="宋体" w:cs="Calibri"/>
          <w:lang w:eastAsia="zh-CN"/>
        </w:rPr>
        <w:drawing>
          <wp:inline distT="0" distB="0" distL="114300" distR="114300">
            <wp:extent cx="2712085" cy="2712085"/>
            <wp:effectExtent l="0" t="0" r="12065" b="12065"/>
            <wp:docPr id="10" name="图片 10" descr="资源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资源 6-8"/>
                    <pic:cNvPicPr>
                      <a:picLocks noChangeAspect="1"/>
                    </pic:cNvPicPr>
                  </pic:nvPicPr>
                  <pic:blipFill>
                    <a:blip r:embed="rId45"/>
                    <a:stretch>
                      <a:fillRect/>
                    </a:stretch>
                  </pic:blipFill>
                  <pic:spPr>
                    <a:xfrm>
                      <a:off x="0" y="0"/>
                      <a:ext cx="2712085" cy="2712085"/>
                    </a:xfrm>
                    <a:prstGeom prst="rect">
                      <a:avLst/>
                    </a:prstGeom>
                  </pic:spPr>
                </pic:pic>
              </a:graphicData>
            </a:graphic>
          </wp:inline>
        </w:drawing>
      </w: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drawing>
          <wp:inline distT="0" distB="0" distL="114300" distR="114300">
            <wp:extent cx="247650" cy="304800"/>
            <wp:effectExtent l="0" t="0" r="0" b="0"/>
            <wp:docPr id="41" name="图片 41" descr="1693277343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693277343194(1)"/>
                    <pic:cNvPicPr>
                      <a:picLocks noChangeAspect="1"/>
                    </pic:cNvPicPr>
                  </pic:nvPicPr>
                  <pic:blipFill>
                    <a:blip r:embed="rId46"/>
                    <a:stretch>
                      <a:fillRect/>
                    </a:stretch>
                  </pic:blipFill>
                  <pic:spPr>
                    <a:xfrm rot="5400000">
                      <a:off x="0" y="0"/>
                      <a:ext cx="247650" cy="304800"/>
                    </a:xfrm>
                    <a:prstGeom prst="rect">
                      <a:avLst/>
                    </a:prstGeom>
                  </pic:spPr>
                </pic:pic>
              </a:graphicData>
            </a:graphic>
          </wp:inline>
        </w:drawing>
      </w:r>
      <w:r>
        <w:rPr>
          <w:rFonts w:hint="default" w:ascii="Calibri" w:hAnsi="Calibri" w:cs="Calibri"/>
          <w:sz w:val="28"/>
          <w:szCs w:val="28"/>
        </w:rPr>
        <w:t xml:space="preserve">or </w:t>
      </w:r>
      <w:r>
        <w:rPr>
          <w:rFonts w:hint="default" w:ascii="Calibri" w:hAnsi="Calibri" w:cs="Calibri"/>
          <w:sz w:val="28"/>
          <w:szCs w:val="28"/>
        </w:rPr>
        <w:drawing>
          <wp:inline distT="0" distB="0" distL="114300" distR="114300">
            <wp:extent cx="247650" cy="304800"/>
            <wp:effectExtent l="0" t="0" r="0" b="0"/>
            <wp:docPr id="42" name="图片 42" descr="1693277343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693277343194(1)"/>
                    <pic:cNvPicPr>
                      <a:picLocks noChangeAspect="1"/>
                    </pic:cNvPicPr>
                  </pic:nvPicPr>
                  <pic:blipFill>
                    <a:blip r:embed="rId46"/>
                    <a:stretch>
                      <a:fillRect/>
                    </a:stretch>
                  </pic:blipFill>
                  <pic:spPr>
                    <a:xfrm rot="16200000">
                      <a:off x="0" y="0"/>
                      <a:ext cx="247650" cy="304800"/>
                    </a:xfrm>
                    <a:prstGeom prst="rect">
                      <a:avLst/>
                    </a:prstGeom>
                  </pic:spPr>
                </pic:pic>
              </a:graphicData>
            </a:graphic>
          </wp:inline>
        </w:drawing>
      </w:r>
      <w:r>
        <w:rPr>
          <w:rFonts w:hint="default" w:ascii="Calibri" w:hAnsi="Calibri" w:cs="Calibri"/>
          <w:sz w:val="28"/>
          <w:szCs w:val="28"/>
        </w:rPr>
        <w:t xml:space="preserve"> to adjust the Domestic hot water temperature setting.</w:t>
      </w:r>
    </w:p>
    <w:p>
      <w:pPr>
        <w:pStyle w:val="5"/>
        <w:bidi w:val="0"/>
        <w:jc w:val="both"/>
        <w:rPr>
          <w:rFonts w:hint="default" w:ascii="Calibri" w:hAnsi="Calibri" w:cs="Calibri"/>
        </w:rPr>
      </w:pPr>
      <w:bookmarkStart w:id="26" w:name="_Toc31949"/>
      <w:bookmarkStart w:id="27" w:name="_Toc22470"/>
      <w:r>
        <w:rPr>
          <w:rFonts w:hint="default" w:ascii="Calibri" w:hAnsi="Calibri" w:cs="Calibri"/>
          <w:lang w:val="en-US" w:eastAsia="zh-CN"/>
        </w:rPr>
        <w:t xml:space="preserve">2.1.6 </w:t>
      </w:r>
      <w:r>
        <w:rPr>
          <w:rFonts w:hint="default" w:ascii="Calibri" w:hAnsi="Calibri" w:cs="Calibri"/>
        </w:rPr>
        <w:t>Setting schedule on/off (</w:t>
      </w:r>
      <w:r>
        <w:rPr>
          <w:rFonts w:hint="default" w:ascii="Calibri" w:hAnsi="Calibri" w:cs="Calibri"/>
          <w:lang w:val="en-US" w:eastAsia="zh-CN"/>
        </w:rPr>
        <w:t>DHW</w:t>
      </w:r>
      <w:r>
        <w:rPr>
          <w:rFonts w:hint="default" w:ascii="Calibri" w:hAnsi="Calibri" w:cs="Calibri"/>
        </w:rPr>
        <w:t>)</w:t>
      </w:r>
      <w:bookmarkEnd w:id="26"/>
      <w:bookmarkEnd w:id="27"/>
    </w:p>
    <w:p>
      <w:pPr>
        <w:tabs>
          <w:tab w:val="left" w:pos="540"/>
          <w:tab w:val="left" w:pos="720"/>
          <w:tab w:val="left" w:pos="1080"/>
          <w:tab w:val="left" w:pos="7380"/>
        </w:tabs>
        <w:rPr>
          <w:rFonts w:hint="default" w:ascii="Calibri" w:hAnsi="Calibri" w:cs="Calibri"/>
          <w:sz w:val="24"/>
        </w:rPr>
      </w:pPr>
      <w:r>
        <w:rPr>
          <w:rFonts w:hint="default" w:ascii="Calibri" w:hAnsi="Calibri" w:cs="Calibri"/>
          <w:sz w:val="28"/>
          <w:szCs w:val="28"/>
        </w:rPr>
        <w:t>Press schedule symbol,</w:t>
      </w: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eastAsia="宋体" w:cs="Calibri"/>
          <w:lang w:eastAsia="zh-CN"/>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2805430" cy="2762885"/>
            <wp:effectExtent l="0" t="0" r="13970" b="18415"/>
            <wp:docPr id="2" name="图片 2" descr="1bfe77fa1d1b785cfc2ab9d8f07b52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bfe77fa1d1b785cfc2ab9d8f07b520_00"/>
                    <pic:cNvPicPr>
                      <a:picLocks noChangeAspect="1"/>
                    </pic:cNvPicPr>
                  </pic:nvPicPr>
                  <pic:blipFill>
                    <a:blip r:embed="rId47"/>
                    <a:srcRect l="19521" t="28885" r="19757" b="28836"/>
                    <a:stretch>
                      <a:fillRect/>
                    </a:stretch>
                  </pic:blipFill>
                  <pic:spPr>
                    <a:xfrm>
                      <a:off x="0" y="0"/>
                      <a:ext cx="2805430" cy="2762885"/>
                    </a:xfrm>
                    <a:prstGeom prst="rect">
                      <a:avLst/>
                    </a:prstGeom>
                  </pic:spPr>
                </pic:pic>
              </a:graphicData>
            </a:graphic>
          </wp:inline>
        </w:drawing>
      </w:r>
    </w:p>
    <w:p>
      <w:pPr>
        <w:tabs>
          <w:tab w:val="left" w:pos="540"/>
          <w:tab w:val="left" w:pos="720"/>
          <w:tab w:val="left" w:pos="1080"/>
          <w:tab w:val="left" w:pos="7380"/>
        </w:tabs>
        <w:rPr>
          <w:rFonts w:hint="default" w:ascii="Calibri" w:hAnsi="Calibri" w:eastAsia="宋体" w:cs="Calibri"/>
          <w:lang w:eastAsia="zh-CN"/>
        </w:rPr>
      </w:pPr>
    </w:p>
    <w:p>
      <w:pPr>
        <w:tabs>
          <w:tab w:val="left" w:pos="540"/>
          <w:tab w:val="left" w:pos="720"/>
          <w:tab w:val="left" w:pos="1080"/>
          <w:tab w:val="left" w:pos="7380"/>
        </w:tabs>
        <w:rPr>
          <w:rFonts w:hint="default" w:ascii="Calibri" w:hAnsi="Calibri" w:cs="Calibri"/>
          <w:sz w:val="28"/>
          <w:szCs w:val="28"/>
        </w:rPr>
      </w:pPr>
      <w:r>
        <w:rPr>
          <w:rFonts w:hint="eastAsia" w:cs="Calibri"/>
          <w:sz w:val="28"/>
          <w:szCs w:val="28"/>
          <w:lang w:val="en-US" w:eastAsia="zh-CN"/>
        </w:rPr>
        <w:t xml:space="preserve">  </w:t>
      </w:r>
      <w:r>
        <w:rPr>
          <w:rFonts w:hint="default" w:ascii="Calibri" w:hAnsi="Calibri" w:cs="Calibri"/>
          <w:sz w:val="28"/>
          <w:szCs w:val="28"/>
        </w:rPr>
        <w:t>Press &lt;Monday&gt; . Two domestic hot water schedule on/off could be set each day</w:t>
      </w:r>
    </w:p>
    <w:p>
      <w:pPr>
        <w:tabs>
          <w:tab w:val="left" w:pos="540"/>
          <w:tab w:val="left" w:pos="720"/>
          <w:tab w:val="left" w:pos="1080"/>
          <w:tab w:val="left" w:pos="7380"/>
        </w:tabs>
        <w:rPr>
          <w:rFonts w:hint="default" w:ascii="Calibri" w:hAnsi="Calibri" w:eastAsia="宋体" w:cs="Calibri"/>
          <w:lang w:eastAsia="zh-CN"/>
        </w:rPr>
      </w:pPr>
      <w:r>
        <w:rPr>
          <w:rFonts w:hint="default" w:ascii="Calibri" w:hAnsi="Calibri" w:eastAsia="宋体" w:cs="Calibri"/>
          <w:lang w:eastAsia="zh-CN"/>
        </w:rPr>
        <w:drawing>
          <wp:anchor distT="0" distB="0" distL="114300" distR="114300" simplePos="0" relativeHeight="251684864" behindDoc="0" locked="0" layoutInCell="1" allowOverlap="1">
            <wp:simplePos x="0" y="0"/>
            <wp:positionH relativeFrom="column">
              <wp:posOffset>189230</wp:posOffset>
            </wp:positionH>
            <wp:positionV relativeFrom="paragraph">
              <wp:posOffset>40640</wp:posOffset>
            </wp:positionV>
            <wp:extent cx="2799080" cy="2799080"/>
            <wp:effectExtent l="0" t="0" r="1270" b="1270"/>
            <wp:wrapSquare wrapText="bothSides"/>
            <wp:docPr id="13" name="图片 13" descr="资源 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资源 4_00"/>
                    <pic:cNvPicPr>
                      <a:picLocks noChangeAspect="1"/>
                    </pic:cNvPicPr>
                  </pic:nvPicPr>
                  <pic:blipFill>
                    <a:blip r:embed="rId39"/>
                    <a:stretch>
                      <a:fillRect/>
                    </a:stretch>
                  </pic:blipFill>
                  <pic:spPr>
                    <a:xfrm>
                      <a:off x="0" y="0"/>
                      <a:ext cx="2799080" cy="2799080"/>
                    </a:xfrm>
                    <a:prstGeom prst="rect">
                      <a:avLst/>
                    </a:prstGeom>
                  </pic:spPr>
                </pic:pic>
              </a:graphicData>
            </a:graphic>
          </wp:anchor>
        </w:drawing>
      </w: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bidi w:val="0"/>
        <w:rPr>
          <w:rFonts w:hint="default" w:ascii="Calibri" w:hAnsi="Calibri" w:eastAsia="宋体" w:cs="Times New Roman"/>
          <w:sz w:val="28"/>
          <w:lang w:val="en-US" w:eastAsia="zh-CN" w:bidi="ar-SA"/>
        </w:rPr>
      </w:pPr>
    </w:p>
    <w:p>
      <w:pPr>
        <w:rPr>
          <w:rFonts w:hint="default" w:ascii="Calibri" w:hAnsi="Calibri" w:cs="Calibri"/>
        </w:rPr>
      </w:pPr>
      <w:r>
        <w:rPr>
          <w:rFonts w:hint="default" w:ascii="Calibri" w:hAnsi="Calibri" w:cs="Calibri"/>
          <w:sz w:val="28"/>
          <w:szCs w:val="28"/>
        </w:rPr>
        <w:t xml:space="preserve">Press </w:t>
      </w:r>
      <w:r>
        <w:rPr>
          <w:rFonts w:hint="default" w:ascii="Calibri" w:hAnsi="Calibri" w:cs="Calibri"/>
          <w:sz w:val="28"/>
          <w:szCs w:val="28"/>
        </w:rPr>
        <w:object>
          <v:shape id="_x0000_i1036" o:spt="75" type="#_x0000_t75" style="height:20.3pt;width:20.8pt;" o:ole="t" filled="f" o:preferrelative="t" stroked="f" coordsize="21600,21600">
            <v:path/>
            <v:fill on="f" focussize="0,0"/>
            <v:stroke on="f" joinstyle="miter"/>
            <v:imagedata r:id="rId44" o:title=""/>
            <o:lock v:ext="edit" aspectratio="t"/>
            <w10:wrap type="none"/>
            <w10:anchorlock/>
          </v:shape>
          <o:OLEObject Type="Embed" ProgID="Visio.Drawing.15" ShapeID="_x0000_i1036" DrawAspect="Content" ObjectID="_1468075736" r:id="rId48">
            <o:LockedField>false</o:LockedField>
          </o:OLEObject>
        </w:object>
      </w:r>
      <w:r>
        <w:rPr>
          <w:rFonts w:hint="default" w:ascii="Calibri" w:hAnsi="Calibri" w:cs="Calibri"/>
          <w:sz w:val="28"/>
          <w:szCs w:val="28"/>
        </w:rPr>
        <w:t xml:space="preserve"> to return to previous menu, press </w:t>
      </w:r>
      <w:r>
        <w:rPr>
          <w:rFonts w:hint="default" w:ascii="Calibri" w:hAnsi="Calibri" w:cs="Calibri"/>
          <w:sz w:val="28"/>
          <w:szCs w:val="28"/>
        </w:rPr>
        <w:object>
          <v:shape id="_x0000_i1037" o:spt="75" type="#_x0000_t75" style="height:20.3pt;width:20.8pt;" o:ole="t" filled="f" o:preferrelative="t" stroked="f" coordsize="21600,21600">
            <v:path/>
            <v:fill on="f" focussize="0,0"/>
            <v:stroke on="f" joinstyle="miter"/>
            <v:imagedata r:id="rId50" o:title=""/>
            <o:lock v:ext="edit" aspectratio="t"/>
            <w10:wrap type="none"/>
            <w10:anchorlock/>
          </v:shape>
          <o:OLEObject Type="Embed" ProgID="Visio.Drawing.15" ShapeID="_x0000_i1037" DrawAspect="Content" ObjectID="_1468075737" r:id="rId49">
            <o:LockedField>false</o:LockedField>
          </o:OLEObject>
        </w:object>
      </w:r>
      <w:r>
        <w:rPr>
          <w:rFonts w:hint="default" w:ascii="Calibri" w:hAnsi="Calibri" w:cs="Calibri"/>
          <w:sz w:val="28"/>
          <w:szCs w:val="28"/>
        </w:rPr>
        <w:t>,</w:t>
      </w:r>
    </w:p>
    <w:p>
      <w:pPr>
        <w:bidi w:val="0"/>
        <w:rPr>
          <w:rFonts w:hint="default" w:ascii="Calibri" w:hAnsi="Calibri" w:eastAsia="宋体" w:cs="Times New Roman"/>
          <w:sz w:val="28"/>
          <w:lang w:val="en-US" w:eastAsia="zh-CN" w:bidi="ar-SA"/>
        </w:rPr>
      </w:pPr>
    </w:p>
    <w:p>
      <w:pPr>
        <w:tabs>
          <w:tab w:val="left" w:pos="1324"/>
        </w:tabs>
        <w:bidi w:val="0"/>
        <w:jc w:val="left"/>
        <w:rPr>
          <w:rFonts w:hint="default"/>
          <w:lang w:val="en-US" w:eastAsia="zh-CN"/>
        </w:rPr>
        <w:sectPr>
          <w:footerReference r:id="rId7" w:type="first"/>
          <w:footerReference r:id="rId6" w:type="default"/>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start="1"/>
          <w:cols w:space="425" w:num="1"/>
          <w:titlePg/>
          <w:docGrid w:linePitch="312" w:charSpace="0"/>
        </w:sect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2788285" cy="2792730"/>
            <wp:effectExtent l="0" t="0" r="12065" b="7620"/>
            <wp:docPr id="33" name="图片 33" descr="81e88f6e6f0e0297666424a2fe789a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81e88f6e6f0e0297666424a2fe789a5_00"/>
                    <pic:cNvPicPr>
                      <a:picLocks noChangeAspect="1"/>
                    </pic:cNvPicPr>
                  </pic:nvPicPr>
                  <pic:blipFill>
                    <a:blip r:embed="rId51"/>
                    <a:srcRect l="19610" t="28392" r="19737" b="28649"/>
                    <a:stretch>
                      <a:fillRect/>
                    </a:stretch>
                  </pic:blipFill>
                  <pic:spPr>
                    <a:xfrm>
                      <a:off x="0" y="0"/>
                      <a:ext cx="2788285" cy="2792730"/>
                    </a:xfrm>
                    <a:prstGeom prst="rect">
                      <a:avLst/>
                    </a:prstGeom>
                  </pic:spPr>
                </pic:pic>
              </a:graphicData>
            </a:graphic>
          </wp:inline>
        </w:drawing>
      </w:r>
    </w:p>
    <w:p>
      <w:pPr>
        <w:rPr>
          <w:rFonts w:hint="default" w:ascii="Calibri" w:hAnsi="Calibri" w:cs="Calibri"/>
        </w:rPr>
      </w:pPr>
    </w:p>
    <w:p>
      <w:pPr>
        <w:rPr>
          <w:rFonts w:hint="default" w:ascii="Calibri" w:hAnsi="Calibri" w:cs="Calibri"/>
          <w:sz w:val="24"/>
          <w:szCs w:val="24"/>
        </w:rPr>
      </w:pPr>
      <w:r>
        <w:rPr>
          <w:rFonts w:hint="default" w:ascii="Calibri" w:hAnsi="Calibri" w:cs="Calibri"/>
          <w:sz w:val="24"/>
          <w:szCs w:val="24"/>
        </w:rPr>
        <w:t xml:space="preserve">Press </w:t>
      </w:r>
      <w:r>
        <w:rPr>
          <w:rFonts w:hint="default" w:ascii="Calibri" w:hAnsi="Calibri" w:cs="Calibri"/>
          <w:sz w:val="24"/>
          <w:szCs w:val="24"/>
        </w:rPr>
        <w:object>
          <v:shape id="_x0000_i1038" o:spt="75" type="#_x0000_t75" style="height:23.3pt;width:19.25pt;" o:ole="t" filled="f" o:preferrelative="t" stroked="f" coordsize="21600,21600">
            <v:path/>
            <v:fill on="f" focussize="0,0"/>
            <v:stroke on="f" joinstyle="miter"/>
            <v:imagedata r:id="rId53" o:title=""/>
            <o:lock v:ext="edit" aspectratio="t"/>
            <w10:wrap type="none"/>
            <w10:anchorlock/>
          </v:shape>
          <o:OLEObject Type="Embed" ProgID="Visio.Drawing.15" ShapeID="_x0000_i1038" DrawAspect="Content" ObjectID="_1468075738" r:id="rId52">
            <o:LockedField>false</o:LockedField>
          </o:OLEObject>
        </w:object>
      </w:r>
      <w:r>
        <w:rPr>
          <w:rFonts w:hint="default" w:ascii="Calibri" w:hAnsi="Calibri" w:cs="Calibri"/>
          <w:sz w:val="24"/>
          <w:szCs w:val="24"/>
        </w:rPr>
        <w:t xml:space="preserve">or </w:t>
      </w:r>
      <w:r>
        <w:rPr>
          <w:rFonts w:hint="default" w:ascii="Calibri" w:hAnsi="Calibri" w:cs="Calibri"/>
          <w:sz w:val="24"/>
          <w:szCs w:val="24"/>
        </w:rPr>
        <w:object>
          <v:shape id="_x0000_i1039" o:spt="75" type="#_x0000_t75" style="height:23.3pt;width:19.25pt;" o:ole="t" filled="f" o:preferrelative="t" stroked="f" coordsize="21600,21600">
            <v:path/>
            <v:fill on="f" focussize="0,0"/>
            <v:stroke on="f" joinstyle="miter"/>
            <v:imagedata r:id="rId55" o:title=""/>
            <o:lock v:ext="edit" aspectratio="t"/>
            <w10:wrap type="none"/>
            <w10:anchorlock/>
          </v:shape>
          <o:OLEObject Type="Embed" ProgID="Visio.Drawing.15" ShapeID="_x0000_i1039" DrawAspect="Content" ObjectID="_1468075739" r:id="rId54">
            <o:LockedField>false</o:LockedField>
          </o:OLEObject>
        </w:object>
      </w:r>
      <w:r>
        <w:rPr>
          <w:rFonts w:hint="default" w:ascii="Calibri" w:hAnsi="Calibri" w:cs="Calibri"/>
          <w:sz w:val="24"/>
          <w:szCs w:val="24"/>
        </w:rPr>
        <w:t xml:space="preserve"> to adjust each schedule DHW temperature. press </w:t>
      </w:r>
      <w:r>
        <w:rPr>
          <w:rFonts w:hint="default" w:ascii="Calibri" w:hAnsi="Calibri" w:cs="Calibri"/>
          <w:sz w:val="24"/>
          <w:szCs w:val="24"/>
        </w:rPr>
        <w:object>
          <v:shape id="_x0000_i1040" o:spt="75" type="#_x0000_t75" style="height:20.3pt;width:20.8pt;" o:ole="t" filled="f" o:preferrelative="t" stroked="f" coordsize="21600,21600">
            <v:path/>
            <v:fill on="f" focussize="0,0"/>
            <v:stroke on="f" joinstyle="miter"/>
            <v:imagedata r:id="rId44" o:title=""/>
            <o:lock v:ext="edit" aspectratio="t"/>
            <w10:wrap type="none"/>
            <w10:anchorlock/>
          </v:shape>
          <o:OLEObject Type="Embed" ProgID="Visio.Drawing.15" ShapeID="_x0000_i1040" DrawAspect="Content" ObjectID="_1468075740" r:id="rId56">
            <o:LockedField>false</o:LockedField>
          </o:OLEObject>
        </w:object>
      </w:r>
      <w:r>
        <w:rPr>
          <w:rFonts w:hint="default" w:ascii="Calibri" w:hAnsi="Calibri" w:cs="Calibri"/>
          <w:sz w:val="24"/>
          <w:szCs w:val="24"/>
        </w:rPr>
        <w:t xml:space="preserve"> to exit</w:t>
      </w:r>
    </w:p>
    <w:p>
      <w:pPr>
        <w:pStyle w:val="5"/>
        <w:bidi w:val="0"/>
        <w:jc w:val="both"/>
        <w:rPr>
          <w:rFonts w:hint="default" w:ascii="Calibri" w:hAnsi="Calibri" w:cs="Calibri"/>
        </w:rPr>
      </w:pPr>
      <w:bookmarkStart w:id="28" w:name="_Toc14370"/>
      <w:bookmarkStart w:id="29" w:name="_Toc20808"/>
      <w:r>
        <w:rPr>
          <w:rFonts w:hint="default" w:ascii="Calibri" w:hAnsi="Calibri" w:cs="Calibri"/>
          <w:lang w:val="en-US" w:eastAsia="zh-CN"/>
        </w:rPr>
        <w:t xml:space="preserve">2.1.7 </w:t>
      </w:r>
      <w:r>
        <w:rPr>
          <w:rFonts w:hint="default" w:ascii="Calibri" w:hAnsi="Calibri" w:cs="Calibri"/>
        </w:rPr>
        <w:t xml:space="preserve">Copy </w:t>
      </w:r>
      <w:r>
        <w:rPr>
          <w:rFonts w:hint="default" w:ascii="Calibri" w:hAnsi="Calibri" w:cs="Calibri"/>
          <w:lang w:val="en-US" w:eastAsia="zh-CN"/>
        </w:rPr>
        <w:t>DHW</w:t>
      </w:r>
      <w:r>
        <w:rPr>
          <w:rFonts w:hint="default" w:ascii="Calibri" w:hAnsi="Calibri" w:cs="Calibri"/>
        </w:rPr>
        <w:t xml:space="preserve"> on/off Schedule from Monday</w:t>
      </w:r>
      <w:bookmarkEnd w:id="28"/>
      <w:bookmarkEnd w:id="29"/>
    </w:p>
    <w:p>
      <w:pPr>
        <w:rPr>
          <w:rFonts w:hint="default" w:ascii="Calibri" w:hAnsi="Calibri" w:cs="Calibri"/>
          <w:sz w:val="28"/>
          <w:szCs w:val="28"/>
        </w:rPr>
      </w:pPr>
    </w:p>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object>
          <v:shape id="_x0000_i1041" o:spt="75" type="#_x0000_t75" style="height:19.25pt;width:21.8pt;" o:ole="t" filled="f" o:preferrelative="t" stroked="f" coordsize="21600,21600">
            <v:path/>
            <v:fill on="f" focussize="0,0"/>
            <v:stroke on="f" joinstyle="miter"/>
            <v:imagedata r:id="rId40" o:title=""/>
            <o:lock v:ext="edit" aspectratio="t"/>
            <w10:wrap type="none"/>
            <w10:anchorlock/>
          </v:shape>
          <o:OLEObject Type="Embed" ProgID="Visio.Drawing.15" ShapeID="_x0000_i1041" DrawAspect="Content" ObjectID="_1468075741" r:id="rId57">
            <o:LockedField>false</o:LockedField>
          </o:OLEObject>
        </w:object>
      </w:r>
      <w:r>
        <w:rPr>
          <w:rFonts w:hint="default" w:ascii="Calibri" w:hAnsi="Calibri" w:cs="Calibri"/>
          <w:sz w:val="28"/>
          <w:szCs w:val="28"/>
        </w:rPr>
        <w:t xml:space="preserve"> ,</w:t>
      </w:r>
    </w:p>
    <w:p>
      <w:pPr>
        <w:tabs>
          <w:tab w:val="left" w:pos="540"/>
          <w:tab w:val="left" w:pos="720"/>
          <w:tab w:val="left" w:pos="1080"/>
          <w:tab w:val="left" w:pos="7380"/>
        </w:tabs>
        <w:rPr>
          <w:rFonts w:hint="default" w:ascii="Calibri" w:hAnsi="Calibri" w:cs="Calibri"/>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3207385" cy="3207385"/>
            <wp:effectExtent l="0" t="0" r="12065" b="12065"/>
            <wp:docPr id="28" name="图片 28" descr="4e1f7e691654b55183514b425b0a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e1f7e691654b55183514b425b0ae84"/>
                    <pic:cNvPicPr>
                      <a:picLocks noChangeAspect="1"/>
                    </pic:cNvPicPr>
                  </pic:nvPicPr>
                  <pic:blipFill>
                    <a:blip r:embed="rId42"/>
                    <a:stretch>
                      <a:fillRect/>
                    </a:stretch>
                  </pic:blipFill>
                  <pic:spPr>
                    <a:xfrm>
                      <a:off x="0" y="0"/>
                      <a:ext cx="3207385" cy="3207385"/>
                    </a:xfrm>
                    <a:prstGeom prst="rect">
                      <a:avLst/>
                    </a:prstGeom>
                  </pic:spPr>
                </pic:pic>
              </a:graphicData>
            </a:graphic>
          </wp:inline>
        </w:drawing>
      </w:r>
    </w:p>
    <w:p>
      <w:pPr>
        <w:rPr>
          <w:rFonts w:hint="default" w:ascii="Calibri" w:hAnsi="Calibri" w:cs="Calibri"/>
        </w:rPr>
      </w:pPr>
    </w:p>
    <w:p>
      <w:pPr>
        <w:rPr>
          <w:rFonts w:hint="default" w:ascii="Calibri" w:hAnsi="Calibri" w:cs="Calibri"/>
        </w:rPr>
      </w:pPr>
      <w:r>
        <w:rPr>
          <w:rFonts w:hint="default" w:ascii="Calibri" w:hAnsi="Calibri" w:cs="Calibri"/>
          <w:sz w:val="28"/>
          <w:szCs w:val="28"/>
        </w:rPr>
        <w:t xml:space="preserve">Tick the day that need to copy from Monday, Press </w:t>
      </w:r>
      <w:r>
        <w:rPr>
          <w:rFonts w:hint="default" w:ascii="Calibri" w:hAnsi="Calibri" w:cs="Calibri"/>
          <w:sz w:val="28"/>
          <w:szCs w:val="28"/>
        </w:rPr>
        <w:object>
          <v:shape id="_x0000_i1042" o:spt="75" type="#_x0000_t75" style="height:20.3pt;width:20.8pt;" o:ole="t" filled="f" o:preferrelative="t" stroked="f" coordsize="21600,21600">
            <v:path/>
            <v:fill on="f" focussize="0,0"/>
            <v:stroke on="f" joinstyle="miter"/>
            <v:imagedata r:id="rId44" o:title=""/>
            <o:lock v:ext="edit" aspectratio="t"/>
            <w10:wrap type="none"/>
            <w10:anchorlock/>
          </v:shape>
          <o:OLEObject Type="Embed" ProgID="Visio.Drawing.15" ShapeID="_x0000_i1042" DrawAspect="Content" ObjectID="_1468075742" r:id="rId58">
            <o:LockedField>false</o:LockedField>
          </o:OLEObject>
        </w:object>
      </w:r>
      <w:r>
        <w:rPr>
          <w:rFonts w:hint="default" w:ascii="Calibri" w:hAnsi="Calibri" w:cs="Calibri"/>
          <w:sz w:val="28"/>
          <w:szCs w:val="28"/>
        </w:rPr>
        <w:t xml:space="preserve"> to exit after ticking and the copy is done.</w:t>
      </w:r>
    </w:p>
    <w:p>
      <w:pPr>
        <w:pStyle w:val="4"/>
        <w:bidi w:val="0"/>
        <w:jc w:val="both"/>
        <w:rPr>
          <w:rFonts w:hint="default" w:ascii="Calibri" w:hAnsi="Calibri" w:cs="Calibri"/>
        </w:rPr>
      </w:pPr>
      <w:bookmarkStart w:id="30" w:name="_Toc1620"/>
      <w:bookmarkStart w:id="31" w:name="_Toc29468"/>
      <w:bookmarkStart w:id="32" w:name="_Toc265589033"/>
      <w:bookmarkStart w:id="33" w:name="_Toc153077959"/>
      <w:r>
        <w:rPr>
          <w:rFonts w:hint="default" w:ascii="Calibri" w:hAnsi="Calibri" w:cs="Calibri"/>
          <w:lang w:val="en-US" w:eastAsia="zh-CN"/>
        </w:rPr>
        <w:t xml:space="preserve">2.2 </w:t>
      </w:r>
      <w:r>
        <w:rPr>
          <w:rFonts w:hint="default" w:ascii="Calibri" w:hAnsi="Calibri" w:cs="Calibri"/>
        </w:rPr>
        <w:t>Parameter settings</w:t>
      </w:r>
      <w:bookmarkEnd w:id="30"/>
      <w:bookmarkEnd w:id="31"/>
    </w:p>
    <w:p>
      <w:pPr>
        <w:rPr>
          <w:rFonts w:hint="default" w:ascii="Calibri" w:hAnsi="Calibri" w:cs="Calibri"/>
        </w:rPr>
      </w:pPr>
    </w:p>
    <w:p>
      <w:pPr>
        <w:rPr>
          <w:rFonts w:hint="default" w:ascii="Calibri" w:hAnsi="Calibri" w:cs="Calibri"/>
          <w:sz w:val="28"/>
          <w:szCs w:val="28"/>
        </w:rPr>
      </w:pPr>
      <w:r>
        <w:rPr>
          <w:rFonts w:hint="default" w:ascii="Calibri" w:hAnsi="Calibri" w:cs="Calibri"/>
          <w:sz w:val="28"/>
          <w:szCs w:val="28"/>
        </w:rPr>
        <w:t>Press</w:t>
      </w:r>
      <w:r>
        <w:rPr>
          <w:rFonts w:hint="default" w:ascii="Calibri" w:hAnsi="Calibri" w:cs="Calibri"/>
          <w:sz w:val="28"/>
          <w:szCs w:val="28"/>
        </w:rPr>
        <w:object>
          <v:shape id="_x0000_i1043" o:spt="75" type="#_x0000_t75" style="height:17.25pt;width:17.25pt;" o:ole="t" filled="f" o:preferrelative="t" stroked="f" coordsize="21600,21600">
            <v:path/>
            <v:fill on="f" focussize="0,0"/>
            <v:stroke on="f" joinstyle="miter"/>
            <v:imagedata r:id="rId60" o:title=""/>
            <o:lock v:ext="edit" aspectratio="t"/>
            <w10:wrap type="none"/>
            <w10:anchorlock/>
          </v:shape>
          <o:OLEObject Type="Embed" ProgID="Visio.Drawing.15" ShapeID="_x0000_i1043" DrawAspect="Content" ObjectID="_1468075743" r:id="rId59">
            <o:LockedField>false</o:LockedField>
          </o:OLEObject>
        </w:object>
      </w:r>
      <w:r>
        <w:rPr>
          <w:rFonts w:hint="default" w:ascii="Calibri" w:hAnsi="Calibri" w:cs="Calibri"/>
          <w:sz w:val="28"/>
          <w:szCs w:val="28"/>
        </w:rPr>
        <w:t>to enter parameter menu:</w:t>
      </w:r>
    </w:p>
    <w:p>
      <w:pPr>
        <w:rPr>
          <w:rFonts w:hint="default" w:ascii="Calibri" w:hAnsi="Calibri" w:cs="Calibri"/>
          <w:sz w:val="28"/>
          <w:szCs w:val="28"/>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3324860" cy="3324860"/>
            <wp:effectExtent l="0" t="0" r="8890" b="8890"/>
            <wp:docPr id="30" name="图片 30" descr="C:\Users\LockeLiu\Desktop\1x\资源 23-8.png资源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LockeLiu\Desktop\1x\资源 23-8.png资源 23-8"/>
                    <pic:cNvPicPr>
                      <a:picLocks noChangeAspect="1"/>
                    </pic:cNvPicPr>
                  </pic:nvPicPr>
                  <pic:blipFill>
                    <a:blip r:embed="rId61"/>
                    <a:srcRect/>
                    <a:stretch>
                      <a:fillRect/>
                    </a:stretch>
                  </pic:blipFill>
                  <pic:spPr>
                    <a:xfrm>
                      <a:off x="0" y="0"/>
                      <a:ext cx="3324860" cy="3324860"/>
                    </a:xfrm>
                    <a:prstGeom prst="rect">
                      <a:avLst/>
                    </a:prstGeom>
                  </pic:spPr>
                </pic:pic>
              </a:graphicData>
            </a:graphic>
          </wp:inline>
        </w:drawing>
      </w:r>
    </w:p>
    <w:p>
      <w:pPr>
        <w:pStyle w:val="5"/>
        <w:bidi w:val="0"/>
        <w:jc w:val="both"/>
        <w:rPr>
          <w:rFonts w:hint="default" w:ascii="Calibri" w:hAnsi="Calibri" w:cs="Calibri"/>
        </w:rPr>
      </w:pPr>
      <w:bookmarkStart w:id="34" w:name="_Toc6375"/>
      <w:bookmarkStart w:id="35" w:name="_Toc1328"/>
      <w:r>
        <w:rPr>
          <w:rFonts w:hint="default" w:ascii="Calibri" w:hAnsi="Calibri" w:cs="Calibri"/>
          <w:lang w:val="en-US" w:eastAsia="zh-CN"/>
        </w:rPr>
        <w:t xml:space="preserve">2.2.1 </w:t>
      </w:r>
      <w:r>
        <w:rPr>
          <w:rFonts w:hint="default" w:ascii="Calibri" w:hAnsi="Calibri" w:cs="Calibri"/>
        </w:rPr>
        <w:t>Access Rights</w:t>
      </w:r>
      <w:bookmarkEnd w:id="34"/>
      <w:bookmarkEnd w:id="35"/>
    </w:p>
    <w:bookmarkEnd w:id="32"/>
    <w:bookmarkEnd w:id="33"/>
    <w:p>
      <w:pPr>
        <w:rPr>
          <w:rFonts w:hint="default" w:ascii="Calibri" w:hAnsi="Calibri" w:cs="Calibri"/>
        </w:rPr>
      </w:pPr>
    </w:p>
    <w:p>
      <w:pPr>
        <w:rPr>
          <w:rFonts w:hint="default" w:ascii="Calibri" w:hAnsi="Calibri" w:cs="Calibri"/>
          <w:sz w:val="28"/>
          <w:szCs w:val="28"/>
        </w:rPr>
      </w:pPr>
      <w:r>
        <w:rPr>
          <w:rFonts w:hint="default" w:ascii="Calibri" w:hAnsi="Calibri" w:cs="Calibri"/>
          <w:sz w:val="28"/>
          <w:szCs w:val="28"/>
        </w:rPr>
        <w:t>Three groups of users with different privilege levels are described below.</w:t>
      </w:r>
    </w:p>
    <w:p>
      <w:pPr>
        <w:rPr>
          <w:rFonts w:hint="default" w:ascii="Calibri" w:hAnsi="Calibri" w:cs="Calibri"/>
          <w:sz w:val="28"/>
          <w:szCs w:val="28"/>
        </w:rPr>
      </w:pPr>
    </w:p>
    <w:tbl>
      <w:tblPr>
        <w:tblStyle w:val="22"/>
        <w:tblW w:w="100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9"/>
        <w:gridCol w:w="4678"/>
        <w:gridCol w:w="2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439" w:type="dxa"/>
          </w:tcPr>
          <w:p>
            <w:pPr>
              <w:rPr>
                <w:rFonts w:hint="default" w:ascii="Calibri" w:hAnsi="Calibri" w:cs="Calibri"/>
                <w:i/>
                <w:sz w:val="28"/>
                <w:szCs w:val="28"/>
              </w:rPr>
            </w:pPr>
            <w:r>
              <w:rPr>
                <w:rFonts w:hint="default" w:ascii="Calibri" w:hAnsi="Calibri" w:cs="Calibri"/>
                <w:i/>
                <w:sz w:val="28"/>
                <w:szCs w:val="28"/>
              </w:rPr>
              <w:t>Privilege Level</w:t>
            </w:r>
          </w:p>
        </w:tc>
        <w:tc>
          <w:tcPr>
            <w:tcW w:w="4678" w:type="dxa"/>
          </w:tcPr>
          <w:p>
            <w:pPr>
              <w:rPr>
                <w:rFonts w:hint="default" w:ascii="Calibri" w:hAnsi="Calibri" w:cs="Calibri"/>
                <w:i/>
                <w:sz w:val="28"/>
                <w:szCs w:val="28"/>
              </w:rPr>
            </w:pPr>
            <w:r>
              <w:rPr>
                <w:rFonts w:hint="default" w:ascii="Calibri" w:hAnsi="Calibri" w:cs="Calibri"/>
                <w:i/>
                <w:sz w:val="28"/>
                <w:szCs w:val="28"/>
              </w:rPr>
              <w:t>Main Activities</w:t>
            </w:r>
          </w:p>
          <w:p>
            <w:pPr>
              <w:rPr>
                <w:rFonts w:hint="default" w:ascii="Calibri" w:hAnsi="Calibri" w:cs="Calibri"/>
                <w:i/>
                <w:sz w:val="28"/>
                <w:szCs w:val="28"/>
              </w:rPr>
            </w:pPr>
            <w:r>
              <w:rPr>
                <w:rFonts w:hint="default" w:ascii="Calibri" w:hAnsi="Calibri" w:cs="Calibri"/>
                <w:i/>
                <w:sz w:val="28"/>
                <w:szCs w:val="28"/>
              </w:rPr>
              <w:t>Special</w:t>
            </w:r>
          </w:p>
        </w:tc>
        <w:tc>
          <w:tcPr>
            <w:tcW w:w="2976" w:type="dxa"/>
          </w:tcPr>
          <w:p>
            <w:pPr>
              <w:rPr>
                <w:rFonts w:hint="default" w:ascii="Calibri" w:hAnsi="Calibri" w:cs="Calibri"/>
                <w:i/>
                <w:sz w:val="28"/>
                <w:szCs w:val="28"/>
              </w:rPr>
            </w:pPr>
          </w:p>
          <w:p>
            <w:pPr>
              <w:rPr>
                <w:rFonts w:hint="default" w:ascii="Calibri" w:hAnsi="Calibri" w:cs="Calibri"/>
                <w:i/>
                <w:sz w:val="28"/>
                <w:szCs w:val="28"/>
              </w:rPr>
            </w:pPr>
            <w:r>
              <w:rPr>
                <w:rFonts w:hint="default" w:ascii="Calibri" w:hAnsi="Calibri" w:cs="Calibri"/>
                <w:i/>
                <w:sz w:val="28"/>
                <w:szCs w:val="28"/>
              </w:rPr>
              <w:t>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rPr>
        <w:tc>
          <w:tcPr>
            <w:tcW w:w="2439" w:type="dxa"/>
          </w:tcPr>
          <w:p>
            <w:pPr>
              <w:jc w:val="left"/>
              <w:rPr>
                <w:rFonts w:hint="default" w:ascii="Calibri" w:hAnsi="Calibri" w:cs="Calibri"/>
                <w:sz w:val="28"/>
                <w:szCs w:val="28"/>
              </w:rPr>
            </w:pPr>
          </w:p>
          <w:p>
            <w:pPr>
              <w:jc w:val="left"/>
              <w:rPr>
                <w:rFonts w:hint="default" w:ascii="Calibri" w:hAnsi="Calibri" w:cs="Calibri"/>
                <w:sz w:val="28"/>
                <w:szCs w:val="28"/>
              </w:rPr>
            </w:pPr>
            <w:r>
              <w:rPr>
                <w:rFonts w:hint="default" w:ascii="Calibri" w:hAnsi="Calibri" w:cs="Calibri"/>
                <w:sz w:val="28"/>
                <w:szCs w:val="28"/>
              </w:rPr>
              <w:t>Manufacturer</w:t>
            </w:r>
          </w:p>
        </w:tc>
        <w:tc>
          <w:tcPr>
            <w:tcW w:w="4678" w:type="dxa"/>
          </w:tcPr>
          <w:p>
            <w:pPr>
              <w:pStyle w:val="47"/>
              <w:rPr>
                <w:rFonts w:hint="default" w:ascii="Calibri" w:hAnsi="Calibri" w:cs="Calibri"/>
                <w:sz w:val="28"/>
                <w:szCs w:val="28"/>
                <w:lang w:val="en-US"/>
              </w:rPr>
            </w:pPr>
            <w:r>
              <w:rPr>
                <w:rFonts w:hint="default" w:ascii="Calibri" w:hAnsi="Calibri" w:cs="Calibri"/>
                <w:sz w:val="28"/>
                <w:szCs w:val="28"/>
                <w:lang w:val="en-US"/>
              </w:rPr>
              <w:t>Password required</w:t>
            </w:r>
          </w:p>
          <w:p>
            <w:pPr>
              <w:pStyle w:val="47"/>
              <w:rPr>
                <w:rFonts w:hint="default" w:ascii="Calibri" w:hAnsi="Calibri" w:cs="Calibri"/>
                <w:sz w:val="28"/>
                <w:szCs w:val="28"/>
                <w:lang w:val="en-US" w:eastAsia="zh-CN"/>
              </w:rPr>
            </w:pPr>
            <w:r>
              <w:rPr>
                <w:rFonts w:hint="default" w:ascii="Calibri" w:hAnsi="Calibri" w:cs="Calibri"/>
                <w:sz w:val="28"/>
                <w:szCs w:val="28"/>
                <w:lang w:val="en-US"/>
              </w:rPr>
              <w:t>Configure and commission applications by setting/adjusting parameter values</w:t>
            </w:r>
          </w:p>
        </w:tc>
        <w:tc>
          <w:tcPr>
            <w:tcW w:w="2976" w:type="dxa"/>
            <w:vMerge w:val="restart"/>
          </w:tcPr>
          <w:p>
            <w:pPr>
              <w:pStyle w:val="47"/>
              <w:rPr>
                <w:rFonts w:hint="default" w:ascii="Calibri" w:hAnsi="Calibri" w:cs="Calibri"/>
                <w:sz w:val="28"/>
                <w:szCs w:val="28"/>
                <w:lang w:val="en-US"/>
              </w:rPr>
            </w:pPr>
            <w:r>
              <w:rPr>
                <w:rFonts w:hint="default" w:ascii="Calibri" w:hAnsi="Calibri" w:cs="Calibri"/>
                <w:sz w:val="28"/>
                <w:szCs w:val="28"/>
                <w:lang w:val="en-US"/>
              </w:rPr>
              <w:t>View information and status</w:t>
            </w:r>
          </w:p>
          <w:p>
            <w:pPr>
              <w:pStyle w:val="47"/>
              <w:rPr>
                <w:rFonts w:hint="default" w:ascii="Calibri" w:hAnsi="Calibri" w:cs="Calibri"/>
                <w:sz w:val="28"/>
                <w:szCs w:val="28"/>
                <w:lang w:val="en-US"/>
              </w:rPr>
            </w:pPr>
            <w:r>
              <w:rPr>
                <w:rFonts w:hint="default" w:ascii="Calibri" w:hAnsi="Calibri" w:cs="Calibri"/>
                <w:sz w:val="28"/>
                <w:szCs w:val="28"/>
                <w:lang w:val="en-US"/>
              </w:rPr>
              <w:t xml:space="preserve">Acknowledge warnings and alarms </w:t>
            </w:r>
          </w:p>
          <w:p>
            <w:pPr>
              <w:pStyle w:val="47"/>
              <w:rPr>
                <w:rFonts w:hint="default" w:ascii="Calibri" w:hAnsi="Calibri" w:cs="Calibri"/>
                <w:sz w:val="28"/>
                <w:szCs w:val="28"/>
                <w:lang w:val="en-US" w:eastAsia="zh-CN"/>
              </w:rPr>
            </w:pPr>
            <w:r>
              <w:rPr>
                <w:rFonts w:hint="default" w:ascii="Calibri" w:hAnsi="Calibri" w:cs="Calibri"/>
                <w:sz w:val="28"/>
                <w:szCs w:val="28"/>
                <w:lang w:val="en-US"/>
              </w:rPr>
              <w:t>Heating /Cooling changeover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rPr>
        <w:tc>
          <w:tcPr>
            <w:tcW w:w="2439" w:type="dxa"/>
          </w:tcPr>
          <w:p>
            <w:pPr>
              <w:jc w:val="left"/>
              <w:rPr>
                <w:rFonts w:hint="default" w:ascii="Calibri" w:hAnsi="Calibri" w:cs="Calibri"/>
                <w:sz w:val="28"/>
                <w:szCs w:val="28"/>
              </w:rPr>
            </w:pPr>
          </w:p>
          <w:p>
            <w:pPr>
              <w:jc w:val="left"/>
              <w:rPr>
                <w:rFonts w:hint="default" w:ascii="Calibri" w:hAnsi="Calibri" w:cs="Calibri"/>
                <w:sz w:val="28"/>
                <w:szCs w:val="28"/>
              </w:rPr>
            </w:pPr>
            <w:r>
              <w:rPr>
                <w:rFonts w:hint="default" w:ascii="Calibri" w:hAnsi="Calibri" w:cs="Calibri"/>
                <w:sz w:val="28"/>
                <w:szCs w:val="28"/>
              </w:rPr>
              <w:t>Service</w:t>
            </w:r>
          </w:p>
        </w:tc>
        <w:tc>
          <w:tcPr>
            <w:tcW w:w="4678" w:type="dxa"/>
          </w:tcPr>
          <w:p>
            <w:pPr>
              <w:pStyle w:val="47"/>
              <w:rPr>
                <w:rFonts w:hint="default" w:ascii="Calibri" w:hAnsi="Calibri" w:cs="Calibri"/>
                <w:sz w:val="28"/>
                <w:szCs w:val="28"/>
                <w:lang w:val="en-US"/>
              </w:rPr>
            </w:pPr>
            <w:r>
              <w:rPr>
                <w:rFonts w:hint="default" w:ascii="Calibri" w:hAnsi="Calibri" w:cs="Calibri"/>
                <w:sz w:val="28"/>
                <w:szCs w:val="28"/>
                <w:lang w:val="en-US"/>
              </w:rPr>
              <w:t>Password required</w:t>
            </w:r>
          </w:p>
          <w:p>
            <w:pPr>
              <w:pStyle w:val="47"/>
              <w:rPr>
                <w:rFonts w:hint="default" w:ascii="Calibri" w:hAnsi="Calibri" w:cs="Calibri"/>
                <w:sz w:val="28"/>
                <w:szCs w:val="28"/>
                <w:lang w:val="en-US" w:eastAsia="zh-CN"/>
              </w:rPr>
            </w:pPr>
            <w:r>
              <w:rPr>
                <w:rFonts w:hint="default" w:ascii="Calibri" w:hAnsi="Calibri" w:cs="Calibri"/>
                <w:sz w:val="28"/>
                <w:szCs w:val="28"/>
                <w:lang w:val="en-US"/>
              </w:rPr>
              <w:t>Configure and commission applications by setting/adjusting parameter values</w:t>
            </w:r>
          </w:p>
        </w:tc>
        <w:tc>
          <w:tcPr>
            <w:tcW w:w="2976" w:type="dxa"/>
            <w:vMerge w:val="continue"/>
          </w:tcPr>
          <w:p>
            <w:pPr>
              <w:rPr>
                <w:rFonts w:hint="default" w:ascii="Calibri" w:hAnsi="Calibri" w:cs="Calibri"/>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rPr>
        <w:tc>
          <w:tcPr>
            <w:tcW w:w="2439" w:type="dxa"/>
          </w:tcPr>
          <w:p>
            <w:pPr>
              <w:jc w:val="left"/>
              <w:rPr>
                <w:rFonts w:hint="default" w:ascii="Calibri" w:hAnsi="Calibri" w:cs="Calibri"/>
                <w:sz w:val="28"/>
                <w:szCs w:val="28"/>
              </w:rPr>
            </w:pPr>
          </w:p>
          <w:p>
            <w:pPr>
              <w:jc w:val="left"/>
              <w:rPr>
                <w:rFonts w:hint="default" w:ascii="Calibri" w:hAnsi="Calibri" w:cs="Calibri"/>
                <w:sz w:val="28"/>
                <w:szCs w:val="28"/>
              </w:rPr>
            </w:pPr>
            <w:r>
              <w:rPr>
                <w:rFonts w:hint="default" w:ascii="Calibri" w:hAnsi="Calibri" w:cs="Calibri"/>
                <w:sz w:val="28"/>
                <w:szCs w:val="28"/>
              </w:rPr>
              <w:t>User</w:t>
            </w:r>
          </w:p>
        </w:tc>
        <w:tc>
          <w:tcPr>
            <w:tcW w:w="4678" w:type="dxa"/>
          </w:tcPr>
          <w:p>
            <w:pPr>
              <w:pStyle w:val="47"/>
              <w:rPr>
                <w:rFonts w:hint="default" w:ascii="Calibri" w:hAnsi="Calibri" w:cs="Calibri"/>
                <w:sz w:val="28"/>
                <w:szCs w:val="28"/>
                <w:lang w:val="en-US"/>
              </w:rPr>
            </w:pPr>
            <w:r>
              <w:rPr>
                <w:rFonts w:hint="default" w:ascii="Calibri" w:hAnsi="Calibri" w:cs="Calibri"/>
                <w:sz w:val="28"/>
                <w:szCs w:val="28"/>
                <w:lang w:val="en-US"/>
              </w:rPr>
              <w:t>No password is required</w:t>
            </w:r>
          </w:p>
          <w:p>
            <w:pPr>
              <w:pStyle w:val="47"/>
              <w:rPr>
                <w:rFonts w:hint="default" w:ascii="Calibri" w:hAnsi="Calibri" w:cs="Calibri"/>
                <w:sz w:val="28"/>
                <w:szCs w:val="28"/>
                <w:lang w:val="en-US" w:eastAsia="zh-CN"/>
              </w:rPr>
            </w:pPr>
            <w:r>
              <w:rPr>
                <w:rFonts w:hint="default" w:ascii="Calibri" w:hAnsi="Calibri" w:cs="Calibri"/>
                <w:sz w:val="28"/>
                <w:szCs w:val="28"/>
                <w:lang w:val="en-US"/>
              </w:rPr>
              <w:t xml:space="preserve">Adjust </w:t>
            </w:r>
            <w:r>
              <w:rPr>
                <w:rFonts w:hint="default" w:ascii="Calibri" w:hAnsi="Calibri" w:cs="Calibri"/>
                <w:sz w:val="28"/>
                <w:szCs w:val="28"/>
                <w:lang w:val="en-US" w:eastAsia="zh-CN"/>
              </w:rPr>
              <w:t xml:space="preserve">User </w:t>
            </w:r>
            <w:r>
              <w:rPr>
                <w:rFonts w:hint="default" w:ascii="Calibri" w:hAnsi="Calibri" w:cs="Calibri"/>
                <w:sz w:val="28"/>
                <w:szCs w:val="28"/>
                <w:lang w:val="en-US"/>
              </w:rPr>
              <w:t xml:space="preserve">parameters  </w:t>
            </w:r>
          </w:p>
        </w:tc>
        <w:tc>
          <w:tcPr>
            <w:tcW w:w="2976" w:type="dxa"/>
            <w:vMerge w:val="continue"/>
          </w:tcPr>
          <w:p>
            <w:pPr>
              <w:rPr>
                <w:rFonts w:hint="default" w:ascii="Calibri" w:hAnsi="Calibri" w:cs="Calibri"/>
                <w:sz w:val="28"/>
                <w:szCs w:val="28"/>
              </w:rPr>
            </w:pPr>
          </w:p>
        </w:tc>
      </w:tr>
    </w:tbl>
    <w:p>
      <w:pPr>
        <w:tabs>
          <w:tab w:val="left" w:pos="540"/>
          <w:tab w:val="left" w:pos="720"/>
          <w:tab w:val="left" w:pos="1080"/>
          <w:tab w:val="left" w:pos="7380"/>
        </w:tabs>
        <w:rPr>
          <w:rFonts w:hint="default" w:ascii="Calibri" w:hAnsi="Calibri" w:cs="Calibri"/>
          <w:sz w:val="36"/>
          <w:szCs w:val="36"/>
        </w:rPr>
      </w:pPr>
    </w:p>
    <w:p>
      <w:pPr>
        <w:pStyle w:val="5"/>
        <w:bidi w:val="0"/>
        <w:jc w:val="both"/>
        <w:rPr>
          <w:rFonts w:hint="default" w:ascii="Calibri" w:hAnsi="Calibri" w:cs="Calibri"/>
        </w:rPr>
      </w:pPr>
      <w:bookmarkStart w:id="36" w:name="_Toc10269"/>
      <w:bookmarkStart w:id="37" w:name="_Toc18617"/>
      <w:r>
        <w:rPr>
          <w:rFonts w:hint="default" w:ascii="Calibri" w:hAnsi="Calibri" w:cs="Calibri"/>
          <w:lang w:val="en-US" w:eastAsia="zh-CN"/>
        </w:rPr>
        <w:t xml:space="preserve">2.2.2 </w:t>
      </w:r>
      <w:r>
        <w:rPr>
          <w:rFonts w:hint="default" w:ascii="Calibri" w:hAnsi="Calibri" w:cs="Calibri"/>
        </w:rPr>
        <w:t>User Parameter Table</w:t>
      </w:r>
      <w:bookmarkEnd w:id="36"/>
      <w:bookmarkEnd w:id="37"/>
    </w:p>
    <w:p>
      <w:pPr>
        <w:pStyle w:val="4"/>
        <w:keepLines/>
        <w:widowControl/>
        <w:numPr>
          <w:ilvl w:val="1"/>
          <w:numId w:val="0"/>
        </w:numPr>
        <w:tabs>
          <w:tab w:val="left" w:pos="680"/>
          <w:tab w:val="left" w:pos="792"/>
        </w:tabs>
        <w:spacing w:line="480" w:lineRule="exact"/>
        <w:jc w:val="left"/>
        <w:outlineLvl w:val="9"/>
        <w:rPr>
          <w:rFonts w:hint="default" w:ascii="Calibri" w:hAnsi="Calibri" w:cs="Calibri"/>
          <w:sz w:val="30"/>
          <w:szCs w:val="30"/>
        </w:rPr>
      </w:pPr>
    </w:p>
    <w:tbl>
      <w:tblPr>
        <w:tblStyle w:val="77"/>
        <w:tblW w:w="0" w:type="auto"/>
        <w:jc w:val="center"/>
        <w:tblLayout w:type="fixed"/>
        <w:tblCellMar>
          <w:top w:w="0" w:type="dxa"/>
          <w:left w:w="0" w:type="dxa"/>
          <w:bottom w:w="0" w:type="dxa"/>
          <w:right w:w="0" w:type="dxa"/>
        </w:tblCellMar>
      </w:tblPr>
      <w:tblGrid>
        <w:gridCol w:w="5239"/>
        <w:gridCol w:w="1134"/>
        <w:gridCol w:w="709"/>
        <w:gridCol w:w="850"/>
        <w:gridCol w:w="993"/>
        <w:gridCol w:w="992"/>
      </w:tblGrid>
      <w:tr>
        <w:tblPrEx>
          <w:tblCellMar>
            <w:top w:w="0" w:type="dxa"/>
            <w:left w:w="0" w:type="dxa"/>
            <w:bottom w:w="0" w:type="dxa"/>
            <w:right w:w="0" w:type="dxa"/>
          </w:tblCellMar>
        </w:tblPrEx>
        <w:trPr>
          <w:trHeight w:val="845"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Descript</w:t>
            </w:r>
            <w:r>
              <w:rPr>
                <w:rFonts w:hint="default" w:ascii="Calibri" w:hAnsi="Calibri" w:eastAsia="Times New Roman" w:cs="Calibri"/>
                <w:b/>
                <w:bCs/>
                <w:spacing w:val="-2"/>
                <w:sz w:val="28"/>
                <w:szCs w:val="28"/>
                <w:lang w:eastAsia="en-US"/>
              </w:rPr>
              <w:t>i</w:t>
            </w:r>
            <w:r>
              <w:rPr>
                <w:rFonts w:hint="default" w:ascii="Calibri" w:hAnsi="Calibri" w:eastAsia="Times New Roman" w:cs="Calibri"/>
                <w:b/>
                <w:bCs/>
                <w:sz w:val="28"/>
                <w:szCs w:val="28"/>
                <w:lang w:eastAsia="en-US"/>
              </w:rPr>
              <w:t>ons</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spacing w:line="250" w:lineRule="auto"/>
              <w:ind w:right="290"/>
              <w:jc w:val="center"/>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De- fau</w:t>
            </w:r>
            <w:r>
              <w:rPr>
                <w:rFonts w:hint="default" w:ascii="Calibri" w:hAnsi="Calibri" w:eastAsia="Times New Roman" w:cs="Calibri"/>
                <w:b/>
                <w:bCs/>
                <w:spacing w:val="-2"/>
                <w:sz w:val="28"/>
                <w:szCs w:val="28"/>
                <w:lang w:eastAsia="en-US"/>
              </w:rPr>
              <w:t>l</w:t>
            </w:r>
            <w:r>
              <w:rPr>
                <w:rFonts w:hint="default" w:ascii="Calibri" w:hAnsi="Calibri" w:eastAsia="Times New Roman" w:cs="Calibri"/>
                <w:b/>
                <w:bCs/>
                <w:sz w:val="28"/>
                <w:szCs w:val="28"/>
                <w:lang w:eastAsia="en-US"/>
              </w:rPr>
              <w:t>t</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Min.</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M</w:t>
            </w:r>
            <w:r>
              <w:rPr>
                <w:rFonts w:hint="default" w:ascii="Calibri" w:hAnsi="Calibri" w:eastAsia="Times New Roman" w:cs="Calibri"/>
                <w:b/>
                <w:bCs/>
                <w:spacing w:val="-1"/>
                <w:sz w:val="28"/>
                <w:szCs w:val="28"/>
                <w:lang w:eastAsia="en-US"/>
              </w:rPr>
              <w:t>a</w:t>
            </w:r>
            <w:r>
              <w:rPr>
                <w:rFonts w:hint="default" w:ascii="Calibri" w:hAnsi="Calibri" w:eastAsia="Times New Roman" w:cs="Calibri"/>
                <w:b/>
                <w:bCs/>
                <w:sz w:val="28"/>
                <w:szCs w:val="28"/>
                <w:lang w:eastAsia="en-US"/>
              </w:rPr>
              <w:t>x.</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Unit</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b/>
                <w:bCs/>
                <w:sz w:val="28"/>
                <w:szCs w:val="28"/>
                <w:lang w:eastAsia="en-US"/>
              </w:rPr>
              <w:t>Res</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rPr>
                <w:rFonts w:hint="default" w:ascii="Calibri" w:hAnsi="Calibri" w:eastAsia="Times New Roman" w:cs="Calibri"/>
                <w:sz w:val="28"/>
                <w:szCs w:val="28"/>
                <w:lang w:eastAsia="en-US"/>
              </w:rPr>
            </w:pPr>
            <w:r>
              <w:rPr>
                <w:rFonts w:hint="default" w:ascii="Calibri" w:hAnsi="Calibri" w:eastAsia="Times New Roman" w:cs="Calibri"/>
                <w:spacing w:val="-1"/>
                <w:sz w:val="28"/>
                <w:szCs w:val="28"/>
                <w:lang w:eastAsia="en-US"/>
              </w:rPr>
              <w:t>te</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pera</w:t>
            </w:r>
            <w:r>
              <w:rPr>
                <w:rFonts w:hint="default" w:ascii="Calibri" w:hAnsi="Calibri" w:eastAsia="Times New Roman" w:cs="Calibri"/>
                <w:spacing w:val="-1"/>
                <w:sz w:val="28"/>
                <w:szCs w:val="28"/>
                <w:lang w:eastAsia="en-US"/>
              </w:rPr>
              <w:t>t</w:t>
            </w:r>
            <w:r>
              <w:rPr>
                <w:rFonts w:hint="default" w:ascii="Calibri" w:hAnsi="Calibri" w:eastAsia="Times New Roman" w:cs="Calibri"/>
                <w:sz w:val="28"/>
                <w:szCs w:val="28"/>
                <w:lang w:eastAsia="en-US"/>
              </w:rPr>
              <w:t>ure</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z w:val="28"/>
                <w:szCs w:val="28"/>
                <w:lang w:eastAsia="en-US"/>
              </w:rPr>
              <w:t>d</w:t>
            </w:r>
            <w:r>
              <w:rPr>
                <w:rFonts w:hint="default" w:ascii="Calibri" w:hAnsi="Calibri" w:eastAsia="Times New Roman" w:cs="Calibri"/>
                <w:spacing w:val="-1"/>
                <w:sz w:val="28"/>
                <w:szCs w:val="28"/>
                <w:lang w:eastAsia="en-US"/>
              </w:rPr>
              <w:t>if</w:t>
            </w:r>
            <w:r>
              <w:rPr>
                <w:rFonts w:hint="default" w:ascii="Calibri" w:hAnsi="Calibri" w:eastAsia="Times New Roman" w:cs="Calibri"/>
                <w:sz w:val="28"/>
                <w:szCs w:val="28"/>
                <w:lang w:eastAsia="en-US"/>
              </w:rPr>
              <w:t>fer</w:t>
            </w:r>
            <w:r>
              <w:rPr>
                <w:rFonts w:hint="default" w:ascii="Calibri" w:hAnsi="Calibri" w:eastAsia="Times New Roman" w:cs="Calibri"/>
                <w:spacing w:val="-2"/>
                <w:sz w:val="28"/>
                <w:szCs w:val="28"/>
                <w:lang w:eastAsia="en-US"/>
              </w:rPr>
              <w:t>e</w:t>
            </w:r>
            <w:r>
              <w:rPr>
                <w:rFonts w:hint="default" w:ascii="Calibri" w:hAnsi="Calibri" w:eastAsia="Times New Roman" w:cs="Calibri"/>
                <w:sz w:val="28"/>
                <w:szCs w:val="28"/>
                <w:lang w:eastAsia="en-US"/>
              </w:rPr>
              <w:t>n</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 xml:space="preserve">e </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oo</w:t>
            </w:r>
            <w:r>
              <w:rPr>
                <w:rFonts w:hint="default" w:ascii="Calibri" w:hAnsi="Calibri" w:eastAsia="Times New Roman" w:cs="Calibri"/>
                <w:spacing w:val="-1"/>
                <w:sz w:val="28"/>
                <w:szCs w:val="28"/>
                <w:lang w:eastAsia="en-US"/>
              </w:rPr>
              <w:t>lin</w:t>
            </w:r>
            <w:r>
              <w:rPr>
                <w:rFonts w:hint="default" w:ascii="Calibri" w:hAnsi="Calibri" w:eastAsia="Times New Roman" w:cs="Calibri"/>
                <w:sz w:val="28"/>
                <w:szCs w:val="28"/>
                <w:lang w:eastAsia="en-US"/>
              </w:rPr>
              <w:t>g</w:t>
            </w:r>
            <w:r>
              <w:rPr>
                <w:rFonts w:hint="default" w:ascii="Calibri" w:hAnsi="Calibri" w:eastAsia="Times New Roman" w:cs="Calibri"/>
                <w:spacing w:val="-1"/>
                <w:sz w:val="28"/>
                <w:szCs w:val="28"/>
                <w:lang w:eastAsia="en-US"/>
              </w:rPr>
              <w:t xml:space="preserve"> </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2</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right="1" w:firstLine="200"/>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right="1"/>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ind w:right="230"/>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rPr>
                <w:rFonts w:hint="default" w:ascii="Calibri" w:hAnsi="Calibri" w:eastAsia="Times New Roman" w:cs="Calibri"/>
                <w:sz w:val="28"/>
                <w:szCs w:val="28"/>
                <w:lang w:eastAsia="en-US"/>
              </w:rPr>
            </w:pPr>
            <w:r>
              <w:rPr>
                <w:rFonts w:hint="default" w:ascii="Calibri" w:hAnsi="Calibri" w:eastAsia="Times New Roman" w:cs="Calibri"/>
                <w:spacing w:val="-1"/>
                <w:sz w:val="28"/>
                <w:szCs w:val="28"/>
                <w:lang w:eastAsia="en-US"/>
              </w:rPr>
              <w:t>te</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pera</w:t>
            </w:r>
            <w:r>
              <w:rPr>
                <w:rFonts w:hint="default" w:ascii="Calibri" w:hAnsi="Calibri" w:eastAsia="Times New Roman" w:cs="Calibri"/>
                <w:spacing w:val="-1"/>
                <w:sz w:val="28"/>
                <w:szCs w:val="28"/>
                <w:lang w:eastAsia="en-US"/>
              </w:rPr>
              <w:t>t</w:t>
            </w:r>
            <w:r>
              <w:rPr>
                <w:rFonts w:hint="default" w:ascii="Calibri" w:hAnsi="Calibri" w:eastAsia="Times New Roman" w:cs="Calibri"/>
                <w:sz w:val="28"/>
                <w:szCs w:val="28"/>
                <w:lang w:eastAsia="en-US"/>
              </w:rPr>
              <w:t>ure</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z w:val="28"/>
                <w:szCs w:val="28"/>
                <w:lang w:eastAsia="en-US"/>
              </w:rPr>
              <w:t>d</w:t>
            </w:r>
            <w:r>
              <w:rPr>
                <w:rFonts w:hint="default" w:ascii="Calibri" w:hAnsi="Calibri" w:eastAsia="Times New Roman" w:cs="Calibri"/>
                <w:spacing w:val="-1"/>
                <w:sz w:val="28"/>
                <w:szCs w:val="28"/>
                <w:lang w:eastAsia="en-US"/>
              </w:rPr>
              <w:t>if</w:t>
            </w:r>
            <w:r>
              <w:rPr>
                <w:rFonts w:hint="default" w:ascii="Calibri" w:hAnsi="Calibri" w:eastAsia="Times New Roman" w:cs="Calibri"/>
                <w:sz w:val="28"/>
                <w:szCs w:val="28"/>
                <w:lang w:eastAsia="en-US"/>
              </w:rPr>
              <w:t>fer</w:t>
            </w:r>
            <w:r>
              <w:rPr>
                <w:rFonts w:hint="default" w:ascii="Calibri" w:hAnsi="Calibri" w:eastAsia="Times New Roman" w:cs="Calibri"/>
                <w:spacing w:val="-2"/>
                <w:sz w:val="28"/>
                <w:szCs w:val="28"/>
                <w:lang w:eastAsia="en-US"/>
              </w:rPr>
              <w:t>e</w:t>
            </w:r>
            <w:r>
              <w:rPr>
                <w:rFonts w:hint="default" w:ascii="Calibri" w:hAnsi="Calibri" w:eastAsia="Times New Roman" w:cs="Calibri"/>
                <w:sz w:val="28"/>
                <w:szCs w:val="28"/>
                <w:lang w:eastAsia="en-US"/>
              </w:rPr>
              <w:t>n</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e Hea</w:t>
            </w:r>
            <w:r>
              <w:rPr>
                <w:rFonts w:hint="default" w:ascii="Calibri" w:hAnsi="Calibri" w:eastAsia="Times New Roman" w:cs="Calibri"/>
                <w:spacing w:val="-1"/>
                <w:sz w:val="28"/>
                <w:szCs w:val="28"/>
                <w:lang w:eastAsia="en-US"/>
              </w:rPr>
              <w:t>ti</w:t>
            </w:r>
            <w:r>
              <w:rPr>
                <w:rFonts w:hint="default" w:ascii="Calibri" w:hAnsi="Calibri" w:eastAsia="Times New Roman" w:cs="Calibri"/>
                <w:sz w:val="28"/>
                <w:szCs w:val="28"/>
                <w:lang w:eastAsia="en-US"/>
              </w:rPr>
              <w:t>ng</w:t>
            </w:r>
            <w:r>
              <w:rPr>
                <w:rFonts w:hint="default" w:ascii="Calibri" w:hAnsi="Calibri" w:eastAsia="Times New Roman" w:cs="Calibri"/>
                <w:spacing w:val="-1"/>
                <w:sz w:val="28"/>
                <w:szCs w:val="28"/>
                <w:lang w:eastAsia="en-US"/>
              </w:rPr>
              <w:t xml:space="preserve"> </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2</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right="215"/>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ind w:right="1"/>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h</w:t>
            </w:r>
            <w:r>
              <w:rPr>
                <w:rFonts w:hint="default" w:ascii="Calibri" w:hAnsi="Calibri" w:eastAsia="Times New Roman" w:cs="Calibri"/>
                <w:spacing w:val="-1"/>
                <w:sz w:val="28"/>
                <w:szCs w:val="28"/>
                <w:lang w:eastAsia="en-US"/>
              </w:rPr>
              <w:t>eat</w:t>
            </w:r>
            <w:r>
              <w:rPr>
                <w:rFonts w:hint="default" w:ascii="Calibri" w:hAnsi="Calibri" w:eastAsia="Times New Roman" w:cs="Calibri"/>
                <w:spacing w:val="-2"/>
                <w:sz w:val="28"/>
                <w:szCs w:val="28"/>
                <w:lang w:eastAsia="en-US"/>
              </w:rPr>
              <w:t>i</w:t>
            </w:r>
            <w:r>
              <w:rPr>
                <w:rFonts w:hint="default" w:ascii="Calibri" w:hAnsi="Calibri" w:eastAsia="Times New Roman" w:cs="Calibri"/>
                <w:sz w:val="28"/>
                <w:szCs w:val="28"/>
                <w:lang w:eastAsia="en-US"/>
              </w:rPr>
              <w:t>ng</w:t>
            </w:r>
            <w:r>
              <w:rPr>
                <w:rFonts w:hint="default" w:ascii="Calibri" w:hAnsi="Calibri" w:eastAsia="Times New Roman" w:cs="Calibri"/>
                <w:spacing w:val="-1"/>
                <w:sz w:val="28"/>
                <w:szCs w:val="28"/>
                <w:lang w:eastAsia="en-US"/>
              </w:rPr>
              <w:t xml:space="preserve"> cur</w:t>
            </w:r>
            <w:r>
              <w:rPr>
                <w:rFonts w:hint="default" w:ascii="Calibri" w:hAnsi="Calibri" w:eastAsia="Times New Roman" w:cs="Calibri"/>
                <w:sz w:val="28"/>
                <w:szCs w:val="28"/>
                <w:lang w:eastAsia="en-US"/>
              </w:rPr>
              <w:t>ve factor</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0.6</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3</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spacing w:before="9" w:line="120" w:lineRule="exact"/>
              <w:ind w:left="102"/>
              <w:jc w:val="center"/>
              <w:rPr>
                <w:rFonts w:hint="default" w:ascii="Calibri" w:hAnsi="Calibri" w:eastAsia="Times New Roman" w:cs="Calibri"/>
                <w:sz w:val="28"/>
                <w:szCs w:val="28"/>
                <w:lang w:eastAsia="en-US"/>
              </w:rPr>
            </w:pPr>
          </w:p>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64" w:line="250" w:lineRule="auto"/>
              <w:ind w:right="118"/>
              <w:rPr>
                <w:rFonts w:hint="default" w:ascii="Calibri" w:hAnsi="Calibri" w:eastAsia="Times New Roman" w:cs="Calibri"/>
                <w:sz w:val="28"/>
                <w:szCs w:val="28"/>
                <w:lang w:eastAsia="en-US"/>
              </w:rPr>
            </w:pPr>
            <w:r>
              <w:rPr>
                <w:rFonts w:hint="default" w:ascii="Calibri" w:hAnsi="Calibri" w:eastAsia="Times New Roman" w:cs="Calibri"/>
                <w:spacing w:val="-1"/>
                <w:sz w:val="28"/>
                <w:szCs w:val="28"/>
                <w:lang w:eastAsia="en-US"/>
              </w:rPr>
              <w:t>A</w:t>
            </w:r>
            <w:r>
              <w:rPr>
                <w:rFonts w:hint="default" w:ascii="Calibri" w:hAnsi="Calibri" w:eastAsia="Times New Roman" w:cs="Calibri"/>
                <w:sz w:val="28"/>
                <w:szCs w:val="28"/>
                <w:lang w:eastAsia="en-US"/>
              </w:rPr>
              <w:t>ux</w:t>
            </w:r>
            <w:r>
              <w:rPr>
                <w:rFonts w:hint="default" w:ascii="Calibri" w:hAnsi="Calibri" w:eastAsia="Times New Roman" w:cs="Calibri"/>
                <w:spacing w:val="-1"/>
                <w:sz w:val="28"/>
                <w:szCs w:val="28"/>
                <w:lang w:eastAsia="en-US"/>
              </w:rPr>
              <w:t>iliar</w:t>
            </w:r>
            <w:r>
              <w:rPr>
                <w:rFonts w:hint="default" w:ascii="Calibri" w:hAnsi="Calibri" w:eastAsia="Times New Roman" w:cs="Calibri"/>
                <w:sz w:val="28"/>
                <w:szCs w:val="28"/>
                <w:lang w:eastAsia="en-US"/>
              </w:rPr>
              <w:t>y</w:t>
            </w:r>
            <w:r>
              <w:rPr>
                <w:rFonts w:hint="default" w:ascii="Calibri" w:hAnsi="Calibri" w:eastAsia="Times New Roman" w:cs="Calibri"/>
                <w:spacing w:val="-1"/>
                <w:sz w:val="28"/>
                <w:szCs w:val="28"/>
                <w:lang w:eastAsia="en-US"/>
              </w:rPr>
              <w:t xml:space="preserve"> electri</w:t>
            </w:r>
            <w:r>
              <w:rPr>
                <w:rFonts w:hint="default" w:ascii="Calibri" w:hAnsi="Calibri" w:eastAsia="Times New Roman" w:cs="Calibri"/>
                <w:sz w:val="28"/>
                <w:szCs w:val="28"/>
                <w:lang w:eastAsia="en-US"/>
              </w:rPr>
              <w:t>c</w:t>
            </w:r>
            <w:r>
              <w:rPr>
                <w:rFonts w:hint="default" w:ascii="Calibri" w:hAnsi="Calibri" w:eastAsia="Times New Roman" w:cs="Calibri"/>
                <w:spacing w:val="-1"/>
                <w:sz w:val="28"/>
                <w:szCs w:val="28"/>
                <w:lang w:eastAsia="en-US"/>
              </w:rPr>
              <w:t xml:space="preserve"> heater start temp.</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20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3" w:line="120" w:lineRule="exact"/>
              <w:rPr>
                <w:rFonts w:hint="default" w:ascii="Calibri" w:hAnsi="Calibri" w:cs="Calibri"/>
                <w:sz w:val="28"/>
                <w:szCs w:val="28"/>
                <w:lang w:eastAsia="en-US"/>
              </w:rPr>
            </w:pPr>
          </w:p>
          <w:p>
            <w:pPr>
              <w:pStyle w:val="76"/>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c</w:t>
            </w:r>
            <w:r>
              <w:rPr>
                <w:rFonts w:hint="default" w:ascii="Calibri" w:hAnsi="Calibri" w:eastAsia="Times New Roman" w:cs="Calibri"/>
                <w:spacing w:val="-1"/>
                <w:sz w:val="28"/>
                <w:szCs w:val="28"/>
                <w:lang w:eastAsia="en-US"/>
              </w:rPr>
              <w:t>o</w:t>
            </w:r>
            <w:r>
              <w:rPr>
                <w:rFonts w:hint="default" w:ascii="Calibri" w:hAnsi="Calibri" w:eastAsia="Times New Roman" w:cs="Calibri"/>
                <w:sz w:val="28"/>
                <w:szCs w:val="28"/>
                <w:lang w:eastAsia="en-US"/>
              </w:rPr>
              <w:t>o</w:t>
            </w:r>
            <w:r>
              <w:rPr>
                <w:rFonts w:hint="default" w:ascii="Calibri" w:hAnsi="Calibri" w:eastAsia="Times New Roman" w:cs="Calibri"/>
                <w:spacing w:val="-1"/>
                <w:sz w:val="28"/>
                <w:szCs w:val="28"/>
                <w:lang w:eastAsia="en-US"/>
              </w:rPr>
              <w:t>l</w:t>
            </w:r>
            <w:r>
              <w:rPr>
                <w:rFonts w:hint="default" w:ascii="Calibri" w:hAnsi="Calibri" w:eastAsia="Times New Roman" w:cs="Calibri"/>
                <w:spacing w:val="-2"/>
                <w:sz w:val="28"/>
                <w:szCs w:val="28"/>
                <w:lang w:eastAsia="en-US"/>
              </w:rPr>
              <w:t>i</w:t>
            </w:r>
            <w:r>
              <w:rPr>
                <w:rFonts w:hint="default" w:ascii="Calibri" w:hAnsi="Calibri" w:eastAsia="Times New Roman" w:cs="Calibri"/>
                <w:sz w:val="28"/>
                <w:szCs w:val="28"/>
                <w:lang w:eastAsia="en-US"/>
              </w:rPr>
              <w:t>ng</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z w:val="28"/>
                <w:szCs w:val="28"/>
                <w:lang w:eastAsia="en-US"/>
              </w:rPr>
              <w:t>c</w:t>
            </w:r>
            <w:r>
              <w:rPr>
                <w:rFonts w:hint="default" w:ascii="Calibri" w:hAnsi="Calibri" w:eastAsia="Times New Roman" w:cs="Calibri"/>
                <w:spacing w:val="-1"/>
                <w:sz w:val="28"/>
                <w:szCs w:val="28"/>
                <w:lang w:eastAsia="en-US"/>
              </w:rPr>
              <w:t>ur</w:t>
            </w:r>
            <w:r>
              <w:rPr>
                <w:rFonts w:hint="default" w:ascii="Calibri" w:hAnsi="Calibri" w:eastAsia="Times New Roman" w:cs="Calibri"/>
                <w:sz w:val="28"/>
                <w:szCs w:val="28"/>
                <w:lang w:eastAsia="en-US"/>
              </w:rPr>
              <w:t>ve factor</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0.6</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3</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spacing w:before="3" w:line="120" w:lineRule="exact"/>
              <w:ind w:left="102"/>
              <w:jc w:val="center"/>
              <w:rPr>
                <w:rFonts w:hint="default" w:ascii="Calibri" w:hAnsi="Calibri" w:eastAsia="Times New Roman" w:cs="Calibri"/>
                <w:sz w:val="28"/>
                <w:szCs w:val="28"/>
                <w:lang w:eastAsia="en-US"/>
              </w:rPr>
            </w:pPr>
          </w:p>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64" w:line="250" w:lineRule="auto"/>
              <w:ind w:right="117"/>
              <w:rPr>
                <w:rFonts w:hint="default" w:ascii="Calibri" w:hAnsi="Calibri" w:eastAsia="Times New Roman" w:cs="Calibri"/>
                <w:sz w:val="28"/>
                <w:szCs w:val="28"/>
                <w:lang w:eastAsia="en-US"/>
              </w:rPr>
            </w:pPr>
            <w:r>
              <w:rPr>
                <w:rFonts w:hint="default" w:ascii="Calibri" w:hAnsi="Calibri" w:eastAsia="Times New Roman" w:cs="Calibri"/>
                <w:spacing w:val="-1"/>
                <w:sz w:val="28"/>
                <w:szCs w:val="28"/>
                <w:lang w:eastAsia="en-US"/>
              </w:rPr>
              <w:t>te</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pera</w:t>
            </w:r>
            <w:r>
              <w:rPr>
                <w:rFonts w:hint="default" w:ascii="Calibri" w:hAnsi="Calibri" w:eastAsia="Times New Roman" w:cs="Calibri"/>
                <w:spacing w:val="-1"/>
                <w:sz w:val="28"/>
                <w:szCs w:val="28"/>
                <w:lang w:eastAsia="en-US"/>
              </w:rPr>
              <w:t>t</w:t>
            </w:r>
            <w:r>
              <w:rPr>
                <w:rFonts w:hint="default" w:ascii="Calibri" w:hAnsi="Calibri" w:eastAsia="Times New Roman" w:cs="Calibri"/>
                <w:sz w:val="28"/>
                <w:szCs w:val="28"/>
                <w:lang w:eastAsia="en-US"/>
              </w:rPr>
              <w:t>ure</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z w:val="28"/>
                <w:szCs w:val="28"/>
                <w:lang w:eastAsia="en-US"/>
              </w:rPr>
              <w:t>d</w:t>
            </w:r>
            <w:r>
              <w:rPr>
                <w:rFonts w:hint="default" w:ascii="Calibri" w:hAnsi="Calibri" w:eastAsia="Times New Roman" w:cs="Calibri"/>
                <w:spacing w:val="-1"/>
                <w:sz w:val="28"/>
                <w:szCs w:val="28"/>
                <w:lang w:eastAsia="en-US"/>
              </w:rPr>
              <w:t>if</w:t>
            </w:r>
            <w:r>
              <w:rPr>
                <w:rFonts w:hint="default" w:ascii="Calibri" w:hAnsi="Calibri" w:eastAsia="Times New Roman" w:cs="Calibri"/>
                <w:sz w:val="28"/>
                <w:szCs w:val="28"/>
                <w:lang w:eastAsia="en-US"/>
              </w:rPr>
              <w:t>fer</w:t>
            </w:r>
            <w:r>
              <w:rPr>
                <w:rFonts w:hint="default" w:ascii="Calibri" w:hAnsi="Calibri" w:eastAsia="Times New Roman" w:cs="Calibri"/>
                <w:spacing w:val="-2"/>
                <w:sz w:val="28"/>
                <w:szCs w:val="28"/>
                <w:lang w:eastAsia="en-US"/>
              </w:rPr>
              <w:t>e</w:t>
            </w:r>
            <w:r>
              <w:rPr>
                <w:rFonts w:hint="default" w:ascii="Calibri" w:hAnsi="Calibri" w:eastAsia="Times New Roman" w:cs="Calibri"/>
                <w:sz w:val="28"/>
                <w:szCs w:val="28"/>
                <w:lang w:eastAsia="en-US"/>
              </w:rPr>
              <w:t>n</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e</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z w:val="28"/>
                <w:szCs w:val="28"/>
                <w:lang w:eastAsia="en-US"/>
              </w:rPr>
              <w:t>do</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es</w:t>
            </w:r>
            <w:r>
              <w:rPr>
                <w:rFonts w:hint="default" w:ascii="Calibri" w:hAnsi="Calibri" w:eastAsia="Times New Roman" w:cs="Calibri"/>
                <w:spacing w:val="-1"/>
                <w:sz w:val="28"/>
                <w:szCs w:val="28"/>
                <w:lang w:eastAsia="en-US"/>
              </w:rPr>
              <w:t>ti</w:t>
            </w:r>
            <w:r>
              <w:rPr>
                <w:rFonts w:hint="default" w:ascii="Calibri" w:hAnsi="Calibri" w:eastAsia="Times New Roman" w:cs="Calibri"/>
                <w:sz w:val="28"/>
                <w:szCs w:val="28"/>
                <w:lang w:eastAsia="en-US"/>
              </w:rPr>
              <w:t>c hot</w:t>
            </w:r>
            <w:r>
              <w:rPr>
                <w:rFonts w:hint="default" w:ascii="Calibri" w:hAnsi="Calibri" w:eastAsia="Times New Roman" w:cs="Calibri"/>
                <w:spacing w:val="-2"/>
                <w:sz w:val="28"/>
                <w:szCs w:val="28"/>
                <w:lang w:eastAsia="en-US"/>
              </w:rPr>
              <w:t xml:space="preserve"> </w:t>
            </w:r>
            <w:r>
              <w:rPr>
                <w:rFonts w:hint="default" w:ascii="Calibri" w:hAnsi="Calibri" w:eastAsia="Times New Roman" w:cs="Calibri"/>
                <w:sz w:val="28"/>
                <w:szCs w:val="28"/>
                <w:lang w:eastAsia="en-US"/>
              </w:rPr>
              <w:t>wa</w:t>
            </w:r>
            <w:r>
              <w:rPr>
                <w:rFonts w:hint="default" w:ascii="Calibri" w:hAnsi="Calibri" w:eastAsia="Times New Roman" w:cs="Calibri"/>
                <w:spacing w:val="-1"/>
                <w:sz w:val="28"/>
                <w:szCs w:val="28"/>
                <w:lang w:eastAsia="en-US"/>
              </w:rPr>
              <w:t>t</w:t>
            </w:r>
            <w:r>
              <w:rPr>
                <w:rFonts w:hint="default" w:ascii="Calibri" w:hAnsi="Calibri" w:eastAsia="Times New Roman" w:cs="Calibri"/>
                <w:sz w:val="28"/>
                <w:szCs w:val="28"/>
                <w:lang w:eastAsia="en-US"/>
              </w:rPr>
              <w:t xml:space="preserve">er </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3</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70"/>
              <w:rPr>
                <w:rFonts w:hint="default" w:ascii="Calibri" w:hAnsi="Calibri" w:eastAsia="新宋体" w:cs="Calibri"/>
                <w:sz w:val="28"/>
                <w:szCs w:val="28"/>
                <w:lang w:eastAsia="en-US"/>
              </w:rPr>
            </w:pPr>
            <w:r>
              <w:rPr>
                <w:rFonts w:hint="default" w:ascii="Calibri" w:hAnsi="Calibri" w:eastAsia="Times New Roman" w:cs="Calibri"/>
                <w:sz w:val="28"/>
                <w:szCs w:val="28"/>
                <w:lang w:eastAsia="en-US"/>
              </w:rPr>
              <w:t>D</w:t>
            </w:r>
            <w:r>
              <w:rPr>
                <w:rFonts w:hint="default" w:ascii="Calibri" w:hAnsi="Calibri" w:eastAsia="Times New Roman" w:cs="Calibri"/>
                <w:spacing w:val="-1"/>
                <w:sz w:val="28"/>
                <w:szCs w:val="28"/>
                <w:lang w:eastAsia="en-US"/>
              </w:rPr>
              <w:t>H</w:t>
            </w:r>
            <w:r>
              <w:rPr>
                <w:rFonts w:hint="default" w:ascii="Calibri" w:hAnsi="Calibri" w:eastAsia="Times New Roman" w:cs="Calibri"/>
                <w:sz w:val="28"/>
                <w:szCs w:val="28"/>
                <w:lang w:eastAsia="en-US"/>
              </w:rPr>
              <w:t>W</w:t>
            </w:r>
            <w:r>
              <w:rPr>
                <w:rFonts w:hint="default" w:ascii="Calibri" w:hAnsi="Calibri" w:eastAsia="Times New Roman" w:cs="Calibri"/>
                <w:spacing w:val="-3"/>
                <w:sz w:val="28"/>
                <w:szCs w:val="28"/>
                <w:lang w:eastAsia="en-US"/>
              </w:rPr>
              <w:t xml:space="preserve"> </w:t>
            </w:r>
            <w:r>
              <w:rPr>
                <w:rFonts w:hint="default" w:ascii="Calibri" w:hAnsi="Calibri" w:eastAsia="Times New Roman" w:cs="Calibri"/>
                <w:spacing w:val="-1"/>
                <w:sz w:val="28"/>
                <w:szCs w:val="28"/>
                <w:lang w:eastAsia="en-US"/>
              </w:rPr>
              <w:t>c</w:t>
            </w:r>
            <w:r>
              <w:rPr>
                <w:rFonts w:hint="default" w:ascii="Calibri" w:hAnsi="Calibri" w:eastAsia="Times New Roman" w:cs="Calibri"/>
                <w:spacing w:val="-2"/>
                <w:sz w:val="28"/>
                <w:szCs w:val="28"/>
                <w:lang w:eastAsia="en-US"/>
              </w:rPr>
              <w:t>i</w:t>
            </w:r>
            <w:r>
              <w:rPr>
                <w:rFonts w:hint="default" w:ascii="Calibri" w:hAnsi="Calibri" w:eastAsia="Times New Roman" w:cs="Calibri"/>
                <w:sz w:val="28"/>
                <w:szCs w:val="28"/>
                <w:lang w:eastAsia="en-US"/>
              </w:rPr>
              <w:t>r</w:t>
            </w:r>
            <w:r>
              <w:rPr>
                <w:rFonts w:hint="default" w:ascii="Calibri" w:hAnsi="Calibri" w:eastAsia="Times New Roman" w:cs="Calibri"/>
                <w:spacing w:val="-1"/>
                <w:sz w:val="28"/>
                <w:szCs w:val="28"/>
                <w:lang w:eastAsia="en-US"/>
              </w:rPr>
              <w:t>c</w:t>
            </w:r>
            <w:r>
              <w:rPr>
                <w:rFonts w:hint="default" w:ascii="Calibri" w:hAnsi="Calibri" w:eastAsia="Times New Roman" w:cs="Calibri"/>
                <w:sz w:val="28"/>
                <w:szCs w:val="28"/>
                <w:lang w:eastAsia="en-US"/>
              </w:rPr>
              <w:t>u</w:t>
            </w:r>
            <w:r>
              <w:rPr>
                <w:rFonts w:hint="default" w:ascii="Calibri" w:hAnsi="Calibri" w:eastAsia="Times New Roman" w:cs="Calibri"/>
                <w:spacing w:val="-1"/>
                <w:sz w:val="28"/>
                <w:szCs w:val="28"/>
                <w:lang w:eastAsia="en-US"/>
              </w:rPr>
              <w:t>lati</w:t>
            </w:r>
            <w:r>
              <w:rPr>
                <w:rFonts w:hint="default" w:ascii="Calibri" w:hAnsi="Calibri" w:eastAsia="Times New Roman" w:cs="Calibri"/>
                <w:sz w:val="28"/>
                <w:szCs w:val="28"/>
                <w:lang w:eastAsia="en-US"/>
              </w:rPr>
              <w:t>on</w:t>
            </w:r>
            <w:r>
              <w:rPr>
                <w:rFonts w:hint="default" w:ascii="Calibri" w:hAnsi="Calibri" w:eastAsia="Times New Roman" w:cs="Calibri"/>
                <w:spacing w:val="-1"/>
                <w:sz w:val="28"/>
                <w:szCs w:val="28"/>
                <w:lang w:eastAsia="en-US"/>
              </w:rPr>
              <w:t xml:space="preserve"> p</w:t>
            </w:r>
            <w:r>
              <w:rPr>
                <w:rFonts w:hint="default" w:ascii="Calibri" w:hAnsi="Calibri" w:eastAsia="Times New Roman" w:cs="Calibri"/>
                <w:sz w:val="28"/>
                <w:szCs w:val="28"/>
                <w:lang w:eastAsia="en-US"/>
              </w:rPr>
              <w:t>u</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 xml:space="preserve">p </w:t>
            </w:r>
            <w:r>
              <w:rPr>
                <w:rFonts w:hint="default" w:ascii="Calibri" w:hAnsi="Calibri" w:eastAsia="Times New Roman" w:cs="Calibri"/>
                <w:spacing w:val="-1"/>
                <w:sz w:val="28"/>
                <w:szCs w:val="28"/>
                <w:lang w:eastAsia="en-US"/>
              </w:rPr>
              <w:t>o</w:t>
            </w:r>
            <w:r>
              <w:rPr>
                <w:rFonts w:hint="default" w:ascii="Calibri" w:hAnsi="Calibri" w:eastAsia="Times New Roman" w:cs="Calibri"/>
                <w:spacing w:val="-4"/>
                <w:sz w:val="28"/>
                <w:szCs w:val="28"/>
                <w:lang w:eastAsia="en-US"/>
              </w:rPr>
              <w:t>f</w:t>
            </w:r>
            <w:r>
              <w:rPr>
                <w:rFonts w:hint="default" w:ascii="Calibri" w:hAnsi="Calibri" w:eastAsia="Times New Roman" w:cs="Calibri"/>
                <w:sz w:val="28"/>
                <w:szCs w:val="28"/>
                <w:lang w:eastAsia="en-US"/>
              </w:rPr>
              <w:t xml:space="preserve">f </w:t>
            </w:r>
            <w:r>
              <w:rPr>
                <w:rFonts w:hint="default" w:ascii="Calibri" w:hAnsi="Calibri" w:eastAsia="Times New Roman" w:cs="Calibri"/>
                <w:spacing w:val="-2"/>
                <w:sz w:val="28"/>
                <w:szCs w:val="28"/>
                <w:lang w:eastAsia="en-US"/>
              </w:rPr>
              <w:t>time</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15 </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0 </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180 </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min</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1 </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70"/>
              <w:rPr>
                <w:rFonts w:hint="default" w:ascii="Calibri" w:hAnsi="Calibri" w:eastAsia="新宋体" w:cs="Calibri"/>
                <w:sz w:val="28"/>
                <w:szCs w:val="28"/>
                <w:lang w:eastAsia="en-US"/>
              </w:rPr>
            </w:pPr>
            <w:r>
              <w:rPr>
                <w:rFonts w:hint="default" w:ascii="Calibri" w:hAnsi="Calibri" w:eastAsia="Times New Roman" w:cs="Calibri"/>
                <w:sz w:val="28"/>
                <w:szCs w:val="28"/>
                <w:lang w:eastAsia="en-US"/>
              </w:rPr>
              <w:t>D</w:t>
            </w:r>
            <w:r>
              <w:rPr>
                <w:rFonts w:hint="default" w:ascii="Calibri" w:hAnsi="Calibri" w:eastAsia="Times New Roman" w:cs="Calibri"/>
                <w:spacing w:val="-1"/>
                <w:sz w:val="28"/>
                <w:szCs w:val="28"/>
                <w:lang w:eastAsia="en-US"/>
              </w:rPr>
              <w:t>H</w:t>
            </w:r>
            <w:r>
              <w:rPr>
                <w:rFonts w:hint="default" w:ascii="Calibri" w:hAnsi="Calibri" w:eastAsia="Times New Roman" w:cs="Calibri"/>
                <w:sz w:val="28"/>
                <w:szCs w:val="28"/>
                <w:lang w:eastAsia="en-US"/>
              </w:rPr>
              <w:t>W</w:t>
            </w:r>
            <w:r>
              <w:rPr>
                <w:rFonts w:hint="default" w:ascii="Calibri" w:hAnsi="Calibri" w:eastAsia="Times New Roman" w:cs="Calibri"/>
                <w:spacing w:val="-3"/>
                <w:sz w:val="28"/>
                <w:szCs w:val="28"/>
                <w:lang w:eastAsia="en-US"/>
              </w:rPr>
              <w:t xml:space="preserve"> </w:t>
            </w:r>
            <w:r>
              <w:rPr>
                <w:rFonts w:hint="default" w:ascii="Calibri" w:hAnsi="Calibri" w:eastAsia="Times New Roman" w:cs="Calibri"/>
                <w:sz w:val="28"/>
                <w:szCs w:val="28"/>
                <w:lang w:eastAsia="en-US"/>
              </w:rPr>
              <w:t>c</w:t>
            </w:r>
            <w:r>
              <w:rPr>
                <w:rFonts w:hint="default" w:ascii="Calibri" w:hAnsi="Calibri" w:eastAsia="Times New Roman" w:cs="Calibri"/>
                <w:spacing w:val="-2"/>
                <w:sz w:val="28"/>
                <w:szCs w:val="28"/>
                <w:lang w:eastAsia="en-US"/>
              </w:rPr>
              <w:t>i</w:t>
            </w:r>
            <w:r>
              <w:rPr>
                <w:rFonts w:hint="default" w:ascii="Calibri" w:hAnsi="Calibri" w:eastAsia="Times New Roman" w:cs="Calibri"/>
                <w:sz w:val="28"/>
                <w:szCs w:val="28"/>
                <w:lang w:eastAsia="en-US"/>
              </w:rPr>
              <w:t>rcu</w:t>
            </w:r>
            <w:r>
              <w:rPr>
                <w:rFonts w:hint="default" w:ascii="Calibri" w:hAnsi="Calibri" w:eastAsia="Times New Roman" w:cs="Calibri"/>
                <w:spacing w:val="-1"/>
                <w:sz w:val="28"/>
                <w:szCs w:val="28"/>
                <w:lang w:eastAsia="en-US"/>
              </w:rPr>
              <w:t>l</w:t>
            </w:r>
            <w:r>
              <w:rPr>
                <w:rFonts w:hint="default" w:ascii="Calibri" w:hAnsi="Calibri" w:eastAsia="Times New Roman" w:cs="Calibri"/>
                <w:sz w:val="28"/>
                <w:szCs w:val="28"/>
                <w:lang w:eastAsia="en-US"/>
              </w:rPr>
              <w:t>a</w:t>
            </w:r>
            <w:r>
              <w:rPr>
                <w:rFonts w:hint="default" w:ascii="Calibri" w:hAnsi="Calibri" w:eastAsia="Times New Roman" w:cs="Calibri"/>
                <w:spacing w:val="-1"/>
                <w:sz w:val="28"/>
                <w:szCs w:val="28"/>
                <w:lang w:eastAsia="en-US"/>
              </w:rPr>
              <w:t>ti</w:t>
            </w:r>
            <w:r>
              <w:rPr>
                <w:rFonts w:hint="default" w:ascii="Calibri" w:hAnsi="Calibri" w:eastAsia="Times New Roman" w:cs="Calibri"/>
                <w:sz w:val="28"/>
                <w:szCs w:val="28"/>
                <w:lang w:eastAsia="en-US"/>
              </w:rPr>
              <w:t>on</w:t>
            </w:r>
            <w:r>
              <w:rPr>
                <w:rFonts w:hint="default" w:ascii="Calibri" w:hAnsi="Calibri" w:eastAsia="Times New Roman" w:cs="Calibri"/>
                <w:spacing w:val="-1"/>
                <w:sz w:val="28"/>
                <w:szCs w:val="28"/>
                <w:lang w:eastAsia="en-US"/>
              </w:rPr>
              <w:t xml:space="preserve"> p</w:t>
            </w:r>
            <w:r>
              <w:rPr>
                <w:rFonts w:hint="default" w:ascii="Calibri" w:hAnsi="Calibri" w:eastAsia="Times New Roman" w:cs="Calibri"/>
                <w:sz w:val="28"/>
                <w:szCs w:val="28"/>
                <w:lang w:eastAsia="en-US"/>
              </w:rPr>
              <w:t>u</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p</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pacing w:val="-1"/>
                <w:sz w:val="28"/>
                <w:szCs w:val="28"/>
                <w:lang w:eastAsia="en-US"/>
              </w:rPr>
              <w:t>ON t</w:t>
            </w:r>
            <w:r>
              <w:rPr>
                <w:rFonts w:hint="default" w:ascii="Calibri" w:hAnsi="Calibri" w:eastAsia="Times New Roman" w:cs="Calibri"/>
                <w:sz w:val="28"/>
                <w:szCs w:val="28"/>
                <w:lang w:eastAsia="en-US"/>
              </w:rPr>
              <w:t>i</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e</w:t>
            </w:r>
            <w:r>
              <w:rPr>
                <w:rFonts w:hint="default" w:ascii="Calibri" w:hAnsi="Calibri" w:eastAsia="新宋体" w:cs="Calibri"/>
                <w:sz w:val="28"/>
                <w:szCs w:val="28"/>
                <w:lang w:eastAsia="en-US"/>
              </w:rPr>
              <w:t xml:space="preserve"> </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3 </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0 </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180 </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min</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 xml:space="preserve">1 </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64"/>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Weath</w:t>
            </w:r>
            <w:r>
              <w:rPr>
                <w:rFonts w:hint="default" w:ascii="Calibri" w:hAnsi="Calibri" w:eastAsia="Times New Roman" w:cs="Calibri"/>
                <w:spacing w:val="-2"/>
                <w:sz w:val="28"/>
                <w:szCs w:val="28"/>
                <w:lang w:eastAsia="en-US"/>
              </w:rPr>
              <w:t>e</w:t>
            </w:r>
            <w:r>
              <w:rPr>
                <w:rFonts w:hint="default" w:ascii="Calibri" w:hAnsi="Calibri" w:eastAsia="Times New Roman" w:cs="Calibri"/>
                <w:sz w:val="28"/>
                <w:szCs w:val="28"/>
                <w:lang w:eastAsia="en-US"/>
              </w:rPr>
              <w:t xml:space="preserve">r </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o</w:t>
            </w:r>
            <w:r>
              <w:rPr>
                <w:rFonts w:hint="default" w:ascii="Calibri" w:hAnsi="Calibri" w:eastAsia="Times New Roman" w:cs="Calibri"/>
                <w:spacing w:val="-3"/>
                <w:sz w:val="28"/>
                <w:szCs w:val="28"/>
                <w:lang w:eastAsia="en-US"/>
              </w:rPr>
              <w:t>m</w:t>
            </w:r>
            <w:r>
              <w:rPr>
                <w:rFonts w:hint="default" w:ascii="Calibri" w:hAnsi="Calibri" w:eastAsia="Times New Roman" w:cs="Calibri"/>
                <w:sz w:val="28"/>
                <w:szCs w:val="28"/>
                <w:lang w:eastAsia="en-US"/>
              </w:rPr>
              <w:t>pensation</w:t>
            </w:r>
            <w:r>
              <w:rPr>
                <w:rFonts w:hint="default" w:ascii="Calibri" w:hAnsi="Calibri" w:eastAsia="Times New Roman" w:cs="Calibri"/>
                <w:spacing w:val="-1"/>
                <w:sz w:val="28"/>
                <w:szCs w:val="28"/>
                <w:lang w:eastAsia="en-US"/>
              </w:rPr>
              <w:t xml:space="preserve"> </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spacing w:before="64"/>
              <w:ind w:left="344" w:right="345"/>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No</w:t>
            </w:r>
          </w:p>
        </w:tc>
        <w:tc>
          <w:tcPr>
            <w:tcW w:w="3544" w:type="dxa"/>
            <w:gridSpan w:val="4"/>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Y</w:t>
            </w:r>
            <w:r>
              <w:rPr>
                <w:rFonts w:hint="default" w:ascii="Calibri" w:hAnsi="Calibri" w:eastAsia="Times New Roman" w:cs="Calibri"/>
                <w:spacing w:val="-1"/>
                <w:sz w:val="28"/>
                <w:szCs w:val="28"/>
                <w:lang w:eastAsia="en-US"/>
              </w:rPr>
              <w:t>e</w:t>
            </w:r>
            <w:r>
              <w:rPr>
                <w:rFonts w:hint="default" w:ascii="Calibri" w:hAnsi="Calibri" w:eastAsia="Times New Roman" w:cs="Calibri"/>
                <w:sz w:val="28"/>
                <w:szCs w:val="28"/>
                <w:lang w:eastAsia="en-US"/>
              </w:rPr>
              <w:t>s</w:t>
            </w:r>
            <w:r>
              <w:rPr>
                <w:rFonts w:hint="default" w:ascii="Calibri" w:hAnsi="Calibri" w:eastAsia="Times New Roman" w:cs="Calibri"/>
                <w:spacing w:val="-2"/>
                <w:sz w:val="28"/>
                <w:szCs w:val="28"/>
                <w:lang w:eastAsia="en-US"/>
              </w:rPr>
              <w:t xml:space="preserve"> </w:t>
            </w:r>
            <w:r>
              <w:rPr>
                <w:rFonts w:hint="default" w:ascii="Calibri" w:hAnsi="Calibri" w:eastAsia="Times New Roman" w:cs="Calibri"/>
                <w:sz w:val="28"/>
                <w:szCs w:val="28"/>
                <w:lang w:eastAsia="en-US"/>
              </w:rPr>
              <w:t>or</w:t>
            </w:r>
            <w:r>
              <w:rPr>
                <w:rFonts w:hint="default" w:ascii="Calibri" w:hAnsi="Calibri" w:eastAsia="Times New Roman" w:cs="Calibri"/>
                <w:spacing w:val="-1"/>
                <w:sz w:val="28"/>
                <w:szCs w:val="28"/>
                <w:lang w:eastAsia="en-US"/>
              </w:rPr>
              <w:t xml:space="preserve"> No</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64"/>
              <w:rPr>
                <w:rFonts w:hint="default" w:ascii="Calibri" w:hAnsi="Calibri" w:cs="Calibri"/>
                <w:sz w:val="28"/>
                <w:szCs w:val="28"/>
                <w:lang w:eastAsia="zh-CN"/>
              </w:rPr>
            </w:pPr>
            <w:r>
              <w:rPr>
                <w:rFonts w:hint="default" w:ascii="Calibri" w:hAnsi="Calibri" w:cs="Calibri"/>
                <w:sz w:val="28"/>
                <w:szCs w:val="28"/>
                <w:lang w:eastAsia="zh-CN"/>
              </w:rPr>
              <w:t>manual defrosting</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spacing w:before="64"/>
              <w:ind w:left="344" w:right="345"/>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No</w:t>
            </w:r>
          </w:p>
        </w:tc>
        <w:tc>
          <w:tcPr>
            <w:tcW w:w="3544" w:type="dxa"/>
            <w:gridSpan w:val="4"/>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Y</w:t>
            </w:r>
            <w:r>
              <w:rPr>
                <w:rFonts w:hint="default" w:ascii="Calibri" w:hAnsi="Calibri" w:eastAsia="Times New Roman" w:cs="Calibri"/>
                <w:spacing w:val="-1"/>
                <w:sz w:val="28"/>
                <w:szCs w:val="28"/>
                <w:lang w:eastAsia="en-US"/>
              </w:rPr>
              <w:t>e</w:t>
            </w:r>
            <w:r>
              <w:rPr>
                <w:rFonts w:hint="default" w:ascii="Calibri" w:hAnsi="Calibri" w:eastAsia="Times New Roman" w:cs="Calibri"/>
                <w:sz w:val="28"/>
                <w:szCs w:val="28"/>
                <w:lang w:eastAsia="en-US"/>
              </w:rPr>
              <w:t>s</w:t>
            </w:r>
            <w:r>
              <w:rPr>
                <w:rFonts w:hint="default" w:ascii="Calibri" w:hAnsi="Calibri" w:eastAsia="Times New Roman" w:cs="Calibri"/>
                <w:spacing w:val="-2"/>
                <w:sz w:val="28"/>
                <w:szCs w:val="28"/>
                <w:lang w:eastAsia="en-US"/>
              </w:rPr>
              <w:t xml:space="preserve"> </w:t>
            </w:r>
            <w:r>
              <w:rPr>
                <w:rFonts w:hint="default" w:ascii="Calibri" w:hAnsi="Calibri" w:eastAsia="Times New Roman" w:cs="Calibri"/>
                <w:sz w:val="28"/>
                <w:szCs w:val="28"/>
                <w:lang w:eastAsia="en-US"/>
              </w:rPr>
              <w:t>or</w:t>
            </w:r>
            <w:r>
              <w:rPr>
                <w:rFonts w:hint="default" w:ascii="Calibri" w:hAnsi="Calibri" w:eastAsia="Times New Roman" w:cs="Calibri"/>
                <w:spacing w:val="-1"/>
                <w:sz w:val="28"/>
                <w:szCs w:val="28"/>
                <w:lang w:eastAsia="en-US"/>
              </w:rPr>
              <w:t xml:space="preserve"> No</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65" w:line="250" w:lineRule="auto"/>
              <w:ind w:right="508"/>
              <w:rPr>
                <w:rFonts w:hint="default" w:ascii="Calibri" w:hAnsi="Calibri" w:eastAsia="Times New Roman" w:cs="Calibri"/>
                <w:sz w:val="28"/>
                <w:szCs w:val="28"/>
                <w:lang w:eastAsia="en-US"/>
              </w:rPr>
            </w:pPr>
            <w:r>
              <w:rPr>
                <w:rFonts w:hint="default" w:ascii="Calibri" w:hAnsi="Calibri" w:eastAsia="Times New Roman" w:cs="Calibri"/>
                <w:spacing w:val="-1"/>
                <w:sz w:val="28"/>
                <w:szCs w:val="28"/>
                <w:lang w:eastAsia="en-US"/>
              </w:rPr>
              <w:t>S</w:t>
            </w:r>
            <w:r>
              <w:rPr>
                <w:rFonts w:hint="default" w:ascii="Calibri" w:hAnsi="Calibri" w:eastAsia="Times New Roman" w:cs="Calibri"/>
                <w:sz w:val="28"/>
                <w:szCs w:val="28"/>
                <w:lang w:eastAsia="en-US"/>
              </w:rPr>
              <w:t>G</w:t>
            </w:r>
            <w:r>
              <w:rPr>
                <w:rFonts w:hint="default" w:ascii="Calibri" w:hAnsi="Calibri" w:eastAsia="Times New Roman" w:cs="Calibri"/>
                <w:spacing w:val="-1"/>
                <w:sz w:val="28"/>
                <w:szCs w:val="28"/>
                <w:lang w:eastAsia="en-US"/>
              </w:rPr>
              <w:t xml:space="preserve"> </w:t>
            </w:r>
            <w:r>
              <w:rPr>
                <w:rFonts w:hint="default" w:ascii="Calibri" w:hAnsi="Calibri" w:eastAsia="Times New Roman" w:cs="Calibri"/>
                <w:spacing w:val="-2"/>
                <w:sz w:val="28"/>
                <w:szCs w:val="28"/>
                <w:lang w:eastAsia="en-US"/>
              </w:rPr>
              <w:t>C</w:t>
            </w:r>
            <w:r>
              <w:rPr>
                <w:rFonts w:hint="default" w:ascii="Calibri" w:hAnsi="Calibri" w:eastAsia="Times New Roman" w:cs="Calibri"/>
                <w:sz w:val="28"/>
                <w:szCs w:val="28"/>
                <w:lang w:eastAsia="en-US"/>
              </w:rPr>
              <w:t>oo</w:t>
            </w:r>
            <w:r>
              <w:rPr>
                <w:rFonts w:hint="default" w:ascii="Calibri" w:hAnsi="Calibri" w:eastAsia="Times New Roman" w:cs="Calibri"/>
                <w:spacing w:val="-1"/>
                <w:sz w:val="28"/>
                <w:szCs w:val="28"/>
                <w:lang w:eastAsia="en-US"/>
              </w:rPr>
              <w:t>lin</w:t>
            </w:r>
            <w:r>
              <w:rPr>
                <w:rFonts w:hint="default" w:ascii="Calibri" w:hAnsi="Calibri" w:eastAsia="Times New Roman" w:cs="Calibri"/>
                <w:sz w:val="28"/>
                <w:szCs w:val="28"/>
                <w:lang w:eastAsia="en-US"/>
              </w:rPr>
              <w:t>g</w:t>
            </w:r>
            <w:r>
              <w:rPr>
                <w:rFonts w:hint="default" w:ascii="Calibri" w:hAnsi="Calibri" w:eastAsia="Times New Roman" w:cs="Calibri"/>
                <w:spacing w:val="-1"/>
                <w:sz w:val="28"/>
                <w:szCs w:val="28"/>
                <w:lang w:eastAsia="en-US"/>
              </w:rPr>
              <w:t>/</w:t>
            </w:r>
            <w:r>
              <w:rPr>
                <w:rFonts w:hint="default" w:ascii="Calibri" w:hAnsi="Calibri" w:eastAsia="Times New Roman" w:cs="Calibri"/>
                <w:sz w:val="28"/>
                <w:szCs w:val="28"/>
                <w:lang w:eastAsia="en-US"/>
              </w:rPr>
              <w:t>h</w:t>
            </w:r>
            <w:r>
              <w:rPr>
                <w:rFonts w:hint="default" w:ascii="Calibri" w:hAnsi="Calibri" w:eastAsia="Times New Roman" w:cs="Calibri"/>
                <w:spacing w:val="-1"/>
                <w:sz w:val="28"/>
                <w:szCs w:val="28"/>
                <w:lang w:eastAsia="en-US"/>
              </w:rPr>
              <w:t>eat</w:t>
            </w:r>
            <w:r>
              <w:rPr>
                <w:rFonts w:hint="default" w:ascii="Calibri" w:hAnsi="Calibri" w:eastAsia="Times New Roman" w:cs="Calibri"/>
                <w:spacing w:val="-2"/>
                <w:sz w:val="28"/>
                <w:szCs w:val="28"/>
                <w:lang w:eastAsia="en-US"/>
              </w:rPr>
              <w:t>i</w:t>
            </w:r>
            <w:r>
              <w:rPr>
                <w:rFonts w:hint="default" w:ascii="Calibri" w:hAnsi="Calibri" w:eastAsia="Times New Roman" w:cs="Calibri"/>
                <w:sz w:val="28"/>
                <w:szCs w:val="28"/>
                <w:lang w:eastAsia="en-US"/>
              </w:rPr>
              <w:t>ng</w:t>
            </w:r>
            <w:r>
              <w:rPr>
                <w:rFonts w:hint="default" w:ascii="Calibri" w:hAnsi="Calibri" w:eastAsia="Times New Roman" w:cs="Calibri"/>
                <w:spacing w:val="-1"/>
                <w:sz w:val="28"/>
                <w:szCs w:val="28"/>
                <w:lang w:eastAsia="en-US"/>
              </w:rPr>
              <w:t xml:space="preserve"> diff.</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2</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r>
        <w:tblPrEx>
          <w:tblCellMar>
            <w:top w:w="0" w:type="dxa"/>
            <w:left w:w="0" w:type="dxa"/>
            <w:bottom w:w="0" w:type="dxa"/>
            <w:right w:w="0" w:type="dxa"/>
          </w:tblCellMar>
        </w:tblPrEx>
        <w:trPr>
          <w:trHeight w:val="567" w:hRule="exact"/>
          <w:jc w:val="center"/>
        </w:trPr>
        <w:tc>
          <w:tcPr>
            <w:tcW w:w="5239" w:type="dxa"/>
            <w:tcBorders>
              <w:top w:val="single" w:color="000000" w:sz="4" w:space="0"/>
              <w:left w:val="single" w:color="000000" w:sz="4" w:space="0"/>
              <w:bottom w:val="single" w:color="000000" w:sz="4" w:space="0"/>
              <w:right w:val="single" w:color="000000" w:sz="4" w:space="0"/>
            </w:tcBorders>
            <w:vAlign w:val="center"/>
          </w:tcPr>
          <w:p>
            <w:pPr>
              <w:pStyle w:val="76"/>
              <w:spacing w:before="4" w:line="100" w:lineRule="exact"/>
              <w:rPr>
                <w:rFonts w:hint="default" w:ascii="Calibri" w:hAnsi="Calibri" w:cs="Calibri"/>
                <w:sz w:val="28"/>
                <w:szCs w:val="28"/>
                <w:lang w:eastAsia="en-US"/>
              </w:rPr>
            </w:pPr>
          </w:p>
          <w:p>
            <w:pPr>
              <w:pStyle w:val="76"/>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SG</w:t>
            </w:r>
            <w:r>
              <w:rPr>
                <w:rFonts w:hint="default" w:ascii="Calibri" w:hAnsi="Calibri" w:eastAsia="Times New Roman" w:cs="Calibri"/>
                <w:spacing w:val="-2"/>
                <w:sz w:val="28"/>
                <w:szCs w:val="28"/>
                <w:lang w:eastAsia="en-US"/>
              </w:rPr>
              <w:t xml:space="preserve"> </w:t>
            </w:r>
            <w:r>
              <w:rPr>
                <w:rFonts w:hint="default" w:ascii="Calibri" w:hAnsi="Calibri" w:eastAsia="Times New Roman" w:cs="Calibri"/>
                <w:spacing w:val="-1"/>
                <w:sz w:val="28"/>
                <w:szCs w:val="28"/>
                <w:lang w:eastAsia="en-US"/>
              </w:rPr>
              <w:t>DH</w:t>
            </w:r>
            <w:r>
              <w:rPr>
                <w:rFonts w:hint="default" w:ascii="Calibri" w:hAnsi="Calibri" w:eastAsia="Times New Roman" w:cs="Calibri"/>
                <w:sz w:val="28"/>
                <w:szCs w:val="28"/>
                <w:lang w:eastAsia="en-US"/>
              </w:rPr>
              <w:t>W diff.</w:t>
            </w:r>
          </w:p>
        </w:tc>
        <w:tc>
          <w:tcPr>
            <w:tcW w:w="1134"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5</w:t>
            </w:r>
          </w:p>
        </w:tc>
        <w:tc>
          <w:tcPr>
            <w:tcW w:w="709" w:type="dxa"/>
            <w:tcBorders>
              <w:top w:val="single" w:color="000000" w:sz="4" w:space="0"/>
              <w:left w:val="single" w:color="000000" w:sz="4" w:space="0"/>
              <w:bottom w:val="single" w:color="000000" w:sz="4" w:space="0"/>
              <w:right w:val="single" w:color="000000" w:sz="4" w:space="0"/>
            </w:tcBorders>
            <w:vAlign w:val="center"/>
          </w:tcPr>
          <w:p>
            <w:pPr>
              <w:pStyle w:val="76"/>
              <w:ind w:left="102"/>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76"/>
              <w:ind w:left="102" w:right="229"/>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10</w:t>
            </w:r>
          </w:p>
        </w:tc>
        <w:tc>
          <w:tcPr>
            <w:tcW w:w="993" w:type="dxa"/>
            <w:tcBorders>
              <w:top w:val="single" w:color="000000" w:sz="4" w:space="0"/>
              <w:left w:val="single" w:color="000000" w:sz="4" w:space="0"/>
              <w:bottom w:val="single" w:color="000000" w:sz="4" w:space="0"/>
              <w:right w:val="single" w:color="000000" w:sz="4" w:space="0"/>
            </w:tcBorders>
            <w:vAlign w:val="center"/>
          </w:tcPr>
          <w:p>
            <w:pPr>
              <w:pStyle w:val="76"/>
              <w:spacing w:before="4" w:line="100" w:lineRule="exact"/>
              <w:ind w:left="102"/>
              <w:jc w:val="center"/>
              <w:rPr>
                <w:rFonts w:hint="default" w:ascii="Calibri" w:hAnsi="Calibri" w:eastAsia="Times New Roman" w:cs="Calibri"/>
                <w:sz w:val="28"/>
                <w:szCs w:val="28"/>
                <w:lang w:eastAsia="en-US"/>
              </w:rPr>
            </w:pPr>
          </w:p>
          <w:p>
            <w:pPr>
              <w:pStyle w:val="76"/>
              <w:ind w:right="1"/>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ºC</w:t>
            </w:r>
          </w:p>
        </w:tc>
        <w:tc>
          <w:tcPr>
            <w:tcW w:w="992" w:type="dxa"/>
            <w:tcBorders>
              <w:top w:val="single" w:color="000000" w:sz="4" w:space="0"/>
              <w:left w:val="single" w:color="000000" w:sz="4" w:space="0"/>
              <w:bottom w:val="single" w:color="000000" w:sz="4" w:space="0"/>
              <w:right w:val="single" w:color="000000" w:sz="4" w:space="0"/>
            </w:tcBorders>
            <w:vAlign w:val="center"/>
          </w:tcPr>
          <w:p>
            <w:pPr>
              <w:pStyle w:val="76"/>
              <w:jc w:val="center"/>
              <w:rPr>
                <w:rFonts w:hint="default" w:ascii="Calibri" w:hAnsi="Calibri" w:eastAsia="Times New Roman" w:cs="Calibri"/>
                <w:sz w:val="28"/>
                <w:szCs w:val="28"/>
                <w:lang w:eastAsia="en-US"/>
              </w:rPr>
            </w:pPr>
            <w:r>
              <w:rPr>
                <w:rFonts w:hint="default" w:ascii="Calibri" w:hAnsi="Calibri" w:eastAsia="Times New Roman" w:cs="Calibri"/>
                <w:sz w:val="28"/>
                <w:szCs w:val="28"/>
                <w:lang w:eastAsia="en-US"/>
              </w:rPr>
              <w:t>0.1</w:t>
            </w:r>
          </w:p>
        </w:tc>
      </w:tr>
    </w:tbl>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Weather compensation is for enable or disable heating curve and cooling curve control. pls refer to weather compensation curve setting chapter</w:t>
      </w:r>
    </w:p>
    <w:p>
      <w:pPr>
        <w:tabs>
          <w:tab w:val="left" w:pos="540"/>
          <w:tab w:val="left" w:pos="720"/>
          <w:tab w:val="left" w:pos="1080"/>
        </w:tabs>
        <w:outlineLvl w:val="9"/>
        <w:rPr>
          <w:rFonts w:hint="default" w:ascii="Calibri" w:hAnsi="Calibri" w:cs="Calibri"/>
          <w:b/>
          <w:sz w:val="28"/>
          <w:szCs w:val="28"/>
        </w:rPr>
      </w:pPr>
      <w:r>
        <w:rPr>
          <w:rFonts w:hint="default" w:ascii="Calibri" w:hAnsi="Calibri" w:cs="Calibri"/>
          <w:b/>
          <w:sz w:val="28"/>
          <w:szCs w:val="28"/>
        </w:rPr>
        <w:t>DHW circulation pump</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If the DHW circulation pump is installed, DHW circulation pump off time and on time could be set to circulate the DHW from the tank to the tap so there is always hot water when the tap opens.</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 xml:space="preserve">DHW mode is switched on, DHW circulation pump will be switched on and run as set ON  time and then off in set OFF time interval. </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If DHW mode is not activated, DHW circulation pump does not run.</w:t>
      </w:r>
    </w:p>
    <w:p>
      <w:pPr>
        <w:tabs>
          <w:tab w:val="left" w:pos="540"/>
          <w:tab w:val="left" w:pos="720"/>
          <w:tab w:val="left" w:pos="1080"/>
        </w:tabs>
        <w:rPr>
          <w:rFonts w:hint="default" w:ascii="Calibri" w:hAnsi="Calibri" w:cs="Calibri"/>
          <w:b/>
          <w:sz w:val="32"/>
          <w:szCs w:val="32"/>
        </w:rPr>
      </w:pPr>
      <w:r>
        <w:rPr>
          <w:rFonts w:hint="default" w:ascii="Calibri" w:hAnsi="Calibri" w:cs="Calibri"/>
          <w:b/>
          <w:sz w:val="32"/>
          <w:szCs w:val="32"/>
        </w:rPr>
        <w:t xml:space="preserve">Auxiliary back up heater and gas boiler external setup </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The space heating internal back up electric heater or gas boiler only could be possible to run when ambient temperature is lower than Auxiliary electric heater start temp. setup.</w:t>
      </w:r>
    </w:p>
    <w:p>
      <w:pPr>
        <w:tabs>
          <w:tab w:val="left" w:pos="540"/>
          <w:tab w:val="left" w:pos="720"/>
          <w:tab w:val="left" w:pos="1080"/>
        </w:tabs>
        <w:rPr>
          <w:rFonts w:hint="default" w:ascii="Calibri" w:hAnsi="Calibri" w:cs="Calibri"/>
          <w:b/>
          <w:sz w:val="32"/>
          <w:szCs w:val="32"/>
        </w:rPr>
      </w:pPr>
      <w:r>
        <w:rPr>
          <w:rFonts w:hint="default" w:ascii="Calibri" w:hAnsi="Calibri" w:cs="Calibri"/>
          <w:sz w:val="28"/>
          <w:szCs w:val="28"/>
        </w:rPr>
        <w:t>If the heat pump solely could not meet the heating demand, you could adjust Auxiliary electric heater start temp. setup to switch on auxiliary heater or boiler to activate bivalent mode.</w:t>
      </w:r>
    </w:p>
    <w:p>
      <w:pPr>
        <w:tabs>
          <w:tab w:val="left" w:pos="540"/>
          <w:tab w:val="left" w:pos="720"/>
          <w:tab w:val="left" w:pos="1080"/>
        </w:tabs>
        <w:rPr>
          <w:rFonts w:hint="default" w:ascii="Calibri" w:hAnsi="Calibri" w:cs="Calibri"/>
          <w:b/>
          <w:sz w:val="32"/>
          <w:szCs w:val="32"/>
        </w:rPr>
      </w:pPr>
      <w:r>
        <w:rPr>
          <w:rFonts w:hint="default" w:ascii="Calibri" w:hAnsi="Calibri" w:cs="Calibri"/>
          <w:b/>
          <w:sz w:val="32"/>
          <w:szCs w:val="32"/>
        </w:rPr>
        <w:t>Manual defrost</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When there is too humid, heavy frost accumulates on the finned coil heat exchanger, manual defrosting is needed to remove the frost.</w:t>
      </w:r>
    </w:p>
    <w:p>
      <w:pPr>
        <w:tabs>
          <w:tab w:val="left" w:pos="540"/>
          <w:tab w:val="left" w:pos="720"/>
          <w:tab w:val="left" w:pos="1080"/>
        </w:tabs>
        <w:rPr>
          <w:rFonts w:hint="default" w:ascii="Calibri" w:hAnsi="Calibri" w:cs="Calibri"/>
          <w:sz w:val="28"/>
          <w:szCs w:val="28"/>
        </w:rPr>
      </w:pP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Just set manual defrost to ON and it will start to defrost in a few minutes.</w:t>
      </w:r>
    </w:p>
    <w:p>
      <w:pPr>
        <w:tabs>
          <w:tab w:val="left" w:pos="540"/>
          <w:tab w:val="left" w:pos="720"/>
          <w:tab w:val="left" w:pos="1080"/>
          <w:tab w:val="left" w:pos="7380"/>
        </w:tabs>
        <w:rPr>
          <w:rFonts w:hint="default" w:ascii="Calibri" w:hAnsi="Calibri" w:cs="Calibri"/>
          <w:sz w:val="24"/>
        </w:rPr>
      </w:pPr>
    </w:p>
    <w:p>
      <w:pPr>
        <w:tabs>
          <w:tab w:val="left" w:pos="540"/>
          <w:tab w:val="left" w:pos="720"/>
          <w:tab w:val="left" w:pos="1080"/>
          <w:tab w:val="left" w:pos="7380"/>
        </w:tabs>
        <w:rPr>
          <w:rFonts w:hint="default" w:ascii="Calibri" w:hAnsi="Calibri" w:cs="Calibri"/>
          <w:sz w:val="24"/>
        </w:rPr>
      </w:pPr>
    </w:p>
    <w:p>
      <w:pPr>
        <w:tabs>
          <w:tab w:val="left" w:pos="540"/>
          <w:tab w:val="left" w:pos="720"/>
          <w:tab w:val="left" w:pos="1080"/>
          <w:tab w:val="left" w:pos="7380"/>
        </w:tabs>
        <w:rPr>
          <w:rFonts w:hint="default" w:ascii="Calibri" w:hAnsi="Calibri" w:cs="Calibri"/>
          <w:sz w:val="24"/>
        </w:rPr>
      </w:pPr>
    </w:p>
    <w:p>
      <w:pPr>
        <w:tabs>
          <w:tab w:val="left" w:pos="540"/>
          <w:tab w:val="left" w:pos="720"/>
          <w:tab w:val="left" w:pos="1080"/>
          <w:tab w:val="left" w:pos="7380"/>
        </w:tabs>
        <w:rPr>
          <w:rFonts w:hint="default" w:ascii="Calibri" w:hAnsi="Calibri" w:cs="Calibri"/>
          <w:sz w:val="24"/>
        </w:rPr>
      </w:pPr>
    </w:p>
    <w:p>
      <w:pPr>
        <w:pStyle w:val="4"/>
        <w:bidi w:val="0"/>
        <w:jc w:val="left"/>
        <w:rPr>
          <w:rFonts w:hint="default" w:ascii="Calibri" w:hAnsi="Calibri" w:cs="Calibri"/>
        </w:rPr>
      </w:pPr>
      <w:bookmarkStart w:id="38" w:name="_Toc3407"/>
      <w:bookmarkStart w:id="39" w:name="_Toc375573492"/>
      <w:bookmarkStart w:id="40" w:name="_Toc19605"/>
      <w:r>
        <w:rPr>
          <w:rFonts w:hint="default" w:ascii="Calibri" w:hAnsi="Calibri" w:cs="Calibri"/>
          <w:lang w:val="en-US" w:eastAsia="zh-CN"/>
        </w:rPr>
        <w:t xml:space="preserve">2.3 </w:t>
      </w:r>
      <w:r>
        <w:rPr>
          <w:rFonts w:hint="default" w:ascii="Calibri" w:hAnsi="Calibri" w:cs="Calibri"/>
        </w:rPr>
        <w:t>I/O input/output</w:t>
      </w:r>
      <w:bookmarkEnd w:id="38"/>
      <w:bookmarkEnd w:id="39"/>
      <w:bookmarkEnd w:id="40"/>
      <w:r>
        <w:rPr>
          <w:rFonts w:hint="default" w:ascii="Calibri" w:hAnsi="Calibri" w:cs="Calibri"/>
        </w:rPr>
        <w:t xml:space="preserve"> </w:t>
      </w:r>
    </w:p>
    <w:p>
      <w:pPr>
        <w:rPr>
          <w:rFonts w:hint="default" w:ascii="Calibri" w:hAnsi="Calibri" w:cs="Calibri"/>
        </w:rPr>
      </w:pPr>
    </w:p>
    <w:p>
      <w:pPr>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object>
          <v:shape id="_x0000_i1044" o:spt="75" type="#_x0000_t75" style="height:13.5pt;width:13.5pt;" o:ole="t" filled="f" o:preferrelative="t" stroked="f" coordsize="21600,21600">
            <v:path/>
            <v:fill on="f" focussize="0,0"/>
            <v:stroke on="f" joinstyle="miter"/>
            <v:imagedata r:id="rId63" croptop="29071f" cropright="25329f" o:title=""/>
            <o:lock v:ext="edit" aspectratio="t"/>
            <w10:wrap type="none"/>
            <w10:anchorlock/>
          </v:shape>
          <o:OLEObject Type="Embed" ProgID="Visio.Drawing.15" ShapeID="_x0000_i1044" DrawAspect="Content" ObjectID="_1468075744" r:id="rId62">
            <o:LockedField>false</o:LockedField>
          </o:OLEObject>
        </w:object>
      </w:r>
      <w:r>
        <w:rPr>
          <w:rFonts w:hint="default" w:ascii="Calibri" w:hAnsi="Calibri" w:cs="Calibri"/>
          <w:sz w:val="28"/>
          <w:szCs w:val="28"/>
        </w:rPr>
        <w:t xml:space="preserve">on the main menu </w:t>
      </w:r>
    </w:p>
    <w:p>
      <w:pPr>
        <w:rPr>
          <w:rFonts w:hint="default" w:ascii="Calibri" w:hAnsi="Calibri" w:eastAsia="宋体" w:cs="Calibri"/>
          <w:sz w:val="28"/>
          <w:szCs w:val="28"/>
          <w:lang w:eastAsia="zh-CN"/>
        </w:rPr>
      </w:pPr>
      <w:r>
        <w:rPr>
          <w:rFonts w:hint="eastAsia" w:cs="Calibri"/>
          <w:sz w:val="28"/>
          <w:szCs w:val="28"/>
          <w:lang w:val="en-US" w:eastAsia="zh-CN"/>
        </w:rPr>
        <w:t xml:space="preserve">  </w:t>
      </w:r>
      <w:r>
        <w:rPr>
          <w:rFonts w:hint="default" w:ascii="Calibri" w:hAnsi="Calibri" w:eastAsia="宋体" w:cs="Calibri"/>
          <w:sz w:val="28"/>
          <w:szCs w:val="28"/>
          <w:lang w:eastAsia="zh-CN"/>
        </w:rPr>
        <w:drawing>
          <wp:inline distT="0" distB="0" distL="114300" distR="114300">
            <wp:extent cx="2954655" cy="2954655"/>
            <wp:effectExtent l="0" t="0" r="17145" b="17145"/>
            <wp:docPr id="29" name="图片 29" descr="C:\Users\LockeLiu\Desktop\1x\资源 13-8.png资源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LockeLiu\Desktop\1x\资源 13-8.png资源 13-8"/>
                    <pic:cNvPicPr>
                      <a:picLocks noChangeAspect="1"/>
                    </pic:cNvPicPr>
                  </pic:nvPicPr>
                  <pic:blipFill>
                    <a:blip r:embed="rId64"/>
                    <a:srcRect/>
                    <a:stretch>
                      <a:fillRect/>
                    </a:stretch>
                  </pic:blipFill>
                  <pic:spPr>
                    <a:xfrm>
                      <a:off x="0" y="0"/>
                      <a:ext cx="2954655" cy="2954655"/>
                    </a:xfrm>
                    <a:prstGeom prst="rect">
                      <a:avLst/>
                    </a:prstGeom>
                  </pic:spPr>
                </pic:pic>
              </a:graphicData>
            </a:graphic>
          </wp:inline>
        </w:drawing>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Press Status, it displays the unit measured temperature sensors value, digital switch on/off state, components on/off state.</w:t>
      </w:r>
    </w:p>
    <w:tbl>
      <w:tblPr>
        <w:tblStyle w:val="22"/>
        <w:tblpPr w:leftFromText="180" w:rightFromText="180" w:vertAnchor="text" w:tblpX="209" w:tblpY="171"/>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418"/>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B1</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RT</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inlet water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B2</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ST</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outlet water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B3</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OT</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Ambient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B8</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ET</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Suction gas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B5</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PT</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Discharge gas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B6</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LPS</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Suction gas pressure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B7</w:t>
            </w:r>
          </w:p>
        </w:tc>
        <w:tc>
          <w:tcPr>
            <w:tcW w:w="1418"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HPS</w:t>
            </w: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Discharge gas pressure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B9</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water flow 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Evaporation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Condensation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Expansion valve 1 step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Expansion valve 1 super heat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Compressor running 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Y3</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Pump PWM 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Y1</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Fan speed voltage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Compressor operating hours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Actual control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Expansion valve 2 step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Expansion valve 2 super heat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Compressor frequency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IPM temperature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Compressor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NO2</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Circulation pump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Fan motor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DI5</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DI5 HW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DI4</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DI4 heating/cooling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NO3</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Four way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NO4</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Auxiliary electric heater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NO5</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Crankcase heater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NO1</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DHW circulation pump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NO7</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Three way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NO8</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DHW electric heater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NO6</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De-icing heater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EVI solenoid valve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DI6</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DI6 SG1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DI7</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DI7 SG2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DI1</w:t>
            </w: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Flow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produced heat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71" w:type="dxa"/>
          </w:tcPr>
          <w:p>
            <w:pPr>
              <w:tabs>
                <w:tab w:val="left" w:pos="540"/>
                <w:tab w:val="left" w:pos="720"/>
                <w:tab w:val="left" w:pos="1080"/>
                <w:tab w:val="left" w:pos="7380"/>
              </w:tabs>
              <w:rPr>
                <w:rFonts w:hint="default" w:ascii="Calibri" w:hAnsi="Calibri" w:cs="Calibri"/>
                <w:sz w:val="28"/>
                <w:szCs w:val="28"/>
              </w:rPr>
            </w:pPr>
          </w:p>
        </w:tc>
        <w:tc>
          <w:tcPr>
            <w:tcW w:w="1418" w:type="dxa"/>
          </w:tcPr>
          <w:p>
            <w:pPr>
              <w:tabs>
                <w:tab w:val="left" w:pos="540"/>
                <w:tab w:val="left" w:pos="720"/>
                <w:tab w:val="left" w:pos="1080"/>
                <w:tab w:val="left" w:pos="7380"/>
              </w:tabs>
              <w:rPr>
                <w:rFonts w:hint="default" w:ascii="Calibri" w:hAnsi="Calibri" w:cs="Calibri"/>
                <w:sz w:val="28"/>
                <w:szCs w:val="28"/>
              </w:rPr>
            </w:pPr>
          </w:p>
        </w:tc>
        <w:tc>
          <w:tcPr>
            <w:tcW w:w="7229" w:type="dxa"/>
          </w:tcPr>
          <w:p>
            <w:pPr>
              <w:tabs>
                <w:tab w:val="left" w:pos="540"/>
                <w:tab w:val="left" w:pos="720"/>
                <w:tab w:val="left" w:pos="1080"/>
                <w:tab w:val="left" w:pos="7380"/>
              </w:tabs>
              <w:rPr>
                <w:rFonts w:hint="default" w:ascii="Calibri" w:hAnsi="Calibri" w:cs="Calibri"/>
                <w:sz w:val="28"/>
                <w:szCs w:val="28"/>
              </w:rPr>
            </w:pPr>
            <w:r>
              <w:rPr>
                <w:rFonts w:hint="default" w:ascii="Calibri" w:hAnsi="Calibri" w:cs="Calibri"/>
                <w:sz w:val="28"/>
                <w:szCs w:val="28"/>
              </w:rPr>
              <w:t>energy consumption</w:t>
            </w:r>
          </w:p>
        </w:tc>
      </w:tr>
    </w:tbl>
    <w:p>
      <w:pPr>
        <w:pStyle w:val="4"/>
        <w:bidi w:val="0"/>
        <w:jc w:val="both"/>
        <w:rPr>
          <w:rFonts w:hint="default" w:ascii="Calibri" w:hAnsi="Calibri" w:cs="Calibri"/>
          <w:lang w:val="en-US" w:eastAsia="zh-CN"/>
        </w:rPr>
      </w:pPr>
      <w:bookmarkStart w:id="41" w:name="_Toc10108"/>
    </w:p>
    <w:p>
      <w:pPr>
        <w:rPr>
          <w:rFonts w:hint="default"/>
          <w:lang w:val="en-US" w:eastAsia="zh-CN"/>
        </w:rPr>
      </w:pPr>
    </w:p>
    <w:p>
      <w:pPr>
        <w:pStyle w:val="4"/>
        <w:bidi w:val="0"/>
        <w:jc w:val="both"/>
        <w:rPr>
          <w:rFonts w:hint="default" w:ascii="Calibri" w:hAnsi="Calibri" w:cs="Calibri"/>
        </w:rPr>
      </w:pPr>
      <w:bookmarkStart w:id="42" w:name="_Toc26936"/>
      <w:r>
        <w:rPr>
          <w:rFonts w:hint="default" w:ascii="Calibri" w:hAnsi="Calibri" w:cs="Calibri"/>
          <w:lang w:val="en-US" w:eastAsia="zh-CN"/>
        </w:rPr>
        <w:t xml:space="preserve">2.4 </w:t>
      </w:r>
      <w:r>
        <w:rPr>
          <w:rFonts w:hint="default" w:ascii="Calibri" w:hAnsi="Calibri" w:cs="Calibri"/>
        </w:rPr>
        <w:t>Screen brightness and clock setting</w:t>
      </w:r>
      <w:bookmarkEnd w:id="41"/>
      <w:bookmarkEnd w:id="42"/>
    </w:p>
    <w:p>
      <w:pPr>
        <w:rPr>
          <w:rFonts w:hint="default" w:ascii="Calibri" w:hAnsi="Calibri" w:cs="Calibri"/>
        </w:rPr>
      </w:pPr>
      <w:r>
        <w:rPr>
          <w:rFonts w:hint="default" w:ascii="Calibri" w:hAnsi="Calibri" w:cs="Calibri"/>
          <w:sz w:val="28"/>
          <w:szCs w:val="28"/>
        </w:rPr>
        <w:t xml:space="preserve">Press </w:t>
      </w:r>
      <w:r>
        <w:rPr>
          <w:rFonts w:hint="default" w:ascii="Calibri" w:hAnsi="Calibri" w:cs="Calibri"/>
          <w:sz w:val="28"/>
          <w:szCs w:val="28"/>
        </w:rPr>
        <w:object>
          <v:shape id="_x0000_i1045" o:spt="75" type="#_x0000_t75" style="height:29.4pt;width:25.35pt;" o:ole="t" filled="f" o:preferrelative="t" stroked="f" coordsize="21600,21600">
            <v:path/>
            <v:fill on="f" focussize="0,0"/>
            <v:stroke on="f" joinstyle="miter"/>
            <v:imagedata r:id="rId66" o:title=""/>
            <o:lock v:ext="edit" aspectratio="t"/>
            <w10:wrap type="none"/>
            <w10:anchorlock/>
          </v:shape>
          <o:OLEObject Type="Embed" ProgID="Visio.Drawing.15" ShapeID="_x0000_i1045" DrawAspect="Content" ObjectID="_1468075745" r:id="rId65">
            <o:LockedField>false</o:LockedField>
          </o:OLEObject>
        </w:object>
      </w:r>
      <w:r>
        <w:rPr>
          <w:rFonts w:hint="default" w:ascii="Calibri" w:hAnsi="Calibri" w:cs="Calibri"/>
          <w:sz w:val="28"/>
          <w:szCs w:val="28"/>
        </w:rPr>
        <w:t xml:space="preserve"> on main screen,</w:t>
      </w:r>
    </w:p>
    <w:p>
      <w:pPr>
        <w:rPr>
          <w:rFonts w:hint="default" w:ascii="Calibri" w:hAnsi="Calibri" w:cs="Calibri"/>
        </w:rPr>
      </w:pPr>
    </w:p>
    <w:p>
      <w:pPr>
        <w:rPr>
          <w:rFonts w:hint="default" w:ascii="Calibri" w:hAnsi="Calibri" w:eastAsia="宋体" w:cs="Calibri"/>
          <w:lang w:eastAsia="zh-CN"/>
        </w:rPr>
      </w:pPr>
      <w:r>
        <w:rPr>
          <w:rFonts w:hint="default" w:ascii="Calibri" w:hAnsi="Calibri" w:cs="Calibri"/>
          <w:sz w:val="28"/>
          <w:szCs w:val="28"/>
        </w:rPr>
        <mc:AlternateContent>
          <mc:Choice Requires="wps">
            <w:drawing>
              <wp:anchor distT="0" distB="0" distL="114300" distR="114300" simplePos="0" relativeHeight="251677696" behindDoc="0" locked="0" layoutInCell="1" allowOverlap="1">
                <wp:simplePos x="0" y="0"/>
                <wp:positionH relativeFrom="column">
                  <wp:posOffset>2964815</wp:posOffset>
                </wp:positionH>
                <wp:positionV relativeFrom="paragraph">
                  <wp:posOffset>1543685</wp:posOffset>
                </wp:positionV>
                <wp:extent cx="381000" cy="219075"/>
                <wp:effectExtent l="12700" t="12700" r="25400" b="15875"/>
                <wp:wrapNone/>
                <wp:docPr id="85" name="右箭头 85"/>
                <wp:cNvGraphicFramePr/>
                <a:graphic xmlns:a="http://schemas.openxmlformats.org/drawingml/2006/main">
                  <a:graphicData uri="http://schemas.microsoft.com/office/word/2010/wordprocessingShape">
                    <wps:wsp>
                      <wps:cNvSpPr/>
                      <wps:spPr>
                        <a:xfrm>
                          <a:off x="0" y="0"/>
                          <a:ext cx="381000" cy="21907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33.45pt;margin-top:121.55pt;height:17.25pt;width:30pt;z-index:251677696;v-text-anchor:middle;mso-width-relative:page;mso-height-relative:page;" fillcolor="#FFFFFF [3201]" filled="t" stroked="t" coordsize="21600,21600" o:gfxdata="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IzDBxtkAAAALAQAADwAAAAAAAAABACAAAAAiAAAAZHJzL2Rvd25y&#10;ZXYueG1sUEsBAhQAFAAAAAgAh07iQP4ffoRvAgAA5wQAAA4AAAAAAAAAAQAgAAAAKAEAAGRycy9l&#10;Mm9Eb2MueG1sUEsFBgAAAAAGAAYAWQEAAAkGAAAAAA==&#10;" adj="15391,5400">
                <v:fill on="t" focussize="0,0"/>
                <v:stroke weight="2pt" color="#F79646 [3209]" joinstyle="round"/>
                <v:imagedata o:title=""/>
                <o:lock v:ext="edit" aspectratio="f"/>
              </v:shape>
            </w:pict>
          </mc:Fallback>
        </mc:AlternateContent>
      </w:r>
      <w:r>
        <w:rPr>
          <w:rFonts w:hint="default" w:ascii="Calibri" w:hAnsi="Calibri" w:cs="Calibri"/>
        </w:rPr>
        <w:drawing>
          <wp:inline distT="0" distB="0" distL="114300" distR="114300">
            <wp:extent cx="2626995" cy="2626995"/>
            <wp:effectExtent l="0" t="0" r="1905" b="1905"/>
            <wp:docPr id="18" name="图片 18" descr="资源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资源 9-8"/>
                    <pic:cNvPicPr>
                      <a:picLocks noChangeAspect="1"/>
                    </pic:cNvPicPr>
                  </pic:nvPicPr>
                  <pic:blipFill>
                    <a:blip r:embed="rId67"/>
                    <a:stretch>
                      <a:fillRect/>
                    </a:stretch>
                  </pic:blipFill>
                  <pic:spPr>
                    <a:xfrm>
                      <a:off x="0" y="0"/>
                      <a:ext cx="2626995" cy="2626995"/>
                    </a:xfrm>
                    <a:prstGeom prst="rect">
                      <a:avLst/>
                    </a:prstGeom>
                  </pic:spPr>
                </pic:pic>
              </a:graphicData>
            </a:graphic>
          </wp:inline>
        </w:drawing>
      </w:r>
      <w:r>
        <w:rPr>
          <w:rFonts w:hint="default" w:ascii="Calibri" w:hAnsi="Calibri" w:cs="Calibri"/>
        </w:rPr>
        <w:t xml:space="preserve">         </w:t>
      </w:r>
      <w:r>
        <w:rPr>
          <w:rFonts w:hint="default" w:ascii="Calibri" w:hAnsi="Calibri" w:cs="Calibri"/>
          <w:lang w:val="en-US" w:eastAsia="zh-CN"/>
        </w:rPr>
        <w:t xml:space="preserve">   </w:t>
      </w:r>
      <w:r>
        <w:rPr>
          <w:rFonts w:hint="default" w:ascii="Calibri" w:hAnsi="Calibri" w:cs="Calibri"/>
        </w:rPr>
        <w:t xml:space="preserve"> </w:t>
      </w:r>
      <w:r>
        <w:rPr>
          <w:rFonts w:hint="default" w:ascii="Calibri" w:hAnsi="Calibri" w:eastAsia="宋体" w:cs="Calibri"/>
          <w:lang w:eastAsia="zh-CN"/>
        </w:rPr>
        <w:drawing>
          <wp:inline distT="0" distB="0" distL="114300" distR="114300">
            <wp:extent cx="2636520" cy="2636520"/>
            <wp:effectExtent l="0" t="0" r="11430" b="11430"/>
            <wp:docPr id="19" name="图片 19" descr="资源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资源 10-8"/>
                    <pic:cNvPicPr>
                      <a:picLocks noChangeAspect="1"/>
                    </pic:cNvPicPr>
                  </pic:nvPicPr>
                  <pic:blipFill>
                    <a:blip r:embed="rId68"/>
                    <a:stretch>
                      <a:fillRect/>
                    </a:stretch>
                  </pic:blipFill>
                  <pic:spPr>
                    <a:xfrm>
                      <a:off x="0" y="0"/>
                      <a:ext cx="2636520" cy="2636520"/>
                    </a:xfrm>
                    <a:prstGeom prst="rect">
                      <a:avLst/>
                    </a:prstGeom>
                  </pic:spPr>
                </pic:pic>
              </a:graphicData>
            </a:graphic>
          </wp:inline>
        </w:drawing>
      </w:r>
    </w:p>
    <w:p>
      <w:pPr>
        <w:rPr>
          <w:rFonts w:hint="default" w:ascii="Calibri" w:hAnsi="Calibri" w:cs="Calibri"/>
        </w:rPr>
      </w:pPr>
    </w:p>
    <w:p>
      <w:pPr>
        <w:rPr>
          <w:rFonts w:hint="default" w:ascii="Calibri" w:hAnsi="Calibri" w:cs="Calibri"/>
        </w:rPr>
      </w:pPr>
    </w:p>
    <w:p>
      <w:pPr>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object>
          <v:shape id="_x0000_i1046" o:spt="75" type="#_x0000_t75" style="height:23.3pt;width:19.25pt;" o:ole="t" filled="f" o:preferrelative="t" stroked="f" coordsize="21600,21600">
            <v:path/>
            <v:fill on="f" focussize="0,0"/>
            <v:stroke on="f" joinstyle="miter"/>
            <v:imagedata r:id="rId53" o:title=""/>
            <o:lock v:ext="edit" aspectratio="t"/>
            <w10:wrap type="none"/>
            <w10:anchorlock/>
          </v:shape>
          <o:OLEObject Type="Embed" ProgID="Visio.Drawing.15" ShapeID="_x0000_i1046" DrawAspect="Content" ObjectID="_1468075746" r:id="rId69">
            <o:LockedField>false</o:LockedField>
          </o:OLEObject>
        </w:object>
      </w:r>
      <w:r>
        <w:rPr>
          <w:rFonts w:hint="default" w:ascii="Calibri" w:hAnsi="Calibri" w:cs="Calibri"/>
          <w:sz w:val="28"/>
          <w:szCs w:val="28"/>
        </w:rPr>
        <w:t xml:space="preserve"> or </w:t>
      </w:r>
      <w:r>
        <w:rPr>
          <w:rFonts w:hint="default" w:ascii="Calibri" w:hAnsi="Calibri" w:cs="Calibri"/>
          <w:sz w:val="28"/>
          <w:szCs w:val="28"/>
        </w:rPr>
        <w:object>
          <v:shape id="_x0000_i1047" o:spt="75" type="#_x0000_t75" style="height:23.3pt;width:19.25pt;" o:ole="t" filled="f" o:preferrelative="t" stroked="f" coordsize="21600,21600">
            <v:path/>
            <v:fill on="f" focussize="0,0"/>
            <v:stroke on="f" joinstyle="miter"/>
            <v:imagedata r:id="rId55" o:title=""/>
            <o:lock v:ext="edit" aspectratio="t"/>
            <w10:wrap type="none"/>
            <w10:anchorlock/>
          </v:shape>
          <o:OLEObject Type="Embed" ProgID="Visio.Drawing.15" ShapeID="_x0000_i1047" DrawAspect="Content" ObjectID="_1468075747" r:id="rId70">
            <o:LockedField>false</o:LockedField>
          </o:OLEObject>
        </w:object>
      </w:r>
      <w:r>
        <w:rPr>
          <w:rFonts w:hint="default" w:ascii="Calibri" w:hAnsi="Calibri" w:cs="Calibri"/>
          <w:sz w:val="28"/>
          <w:szCs w:val="28"/>
        </w:rPr>
        <w:t xml:space="preserve"> to adjust the brightness of screen.</w:t>
      </w:r>
    </w:p>
    <w:p>
      <w:pPr>
        <w:rPr>
          <w:rFonts w:hint="default" w:ascii="Calibri" w:hAnsi="Calibri" w:cs="Calibri"/>
        </w:rPr>
      </w:pPr>
    </w:p>
    <w:p>
      <w:pPr>
        <w:rPr>
          <w:rFonts w:hint="default" w:ascii="Calibri" w:hAnsi="Calibri" w:cs="Calibri"/>
        </w:rPr>
      </w:pPr>
      <w:r>
        <w:rPr>
          <w:rFonts w:hint="default" w:ascii="Calibri" w:hAnsi="Calibri" w:cs="Calibri"/>
          <w:sz w:val="32"/>
          <w:szCs w:val="32"/>
        </w:rPr>
        <w:t>Press &lt;clock&gt;</w:t>
      </w:r>
    </w:p>
    <w:p>
      <w:pPr>
        <w:rPr>
          <w:rFonts w:hint="default" w:ascii="Calibri" w:hAnsi="Calibri" w:eastAsia="宋体" w:cs="Calibri"/>
          <w:lang w:eastAsia="zh-CN"/>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2965450" cy="2965450"/>
            <wp:effectExtent l="0" t="0" r="6350" b="6350"/>
            <wp:docPr id="17" name="图片 17" descr="资源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资源 8-8"/>
                    <pic:cNvPicPr>
                      <a:picLocks noChangeAspect="1"/>
                    </pic:cNvPicPr>
                  </pic:nvPicPr>
                  <pic:blipFill>
                    <a:blip r:embed="rId71"/>
                    <a:stretch>
                      <a:fillRect/>
                    </a:stretch>
                  </pic:blipFill>
                  <pic:spPr>
                    <a:xfrm>
                      <a:off x="0" y="0"/>
                      <a:ext cx="2965450" cy="2965450"/>
                    </a:xfrm>
                    <a:prstGeom prst="rect">
                      <a:avLst/>
                    </a:prstGeom>
                  </pic:spPr>
                </pic:pic>
              </a:graphicData>
            </a:graphic>
          </wp:inline>
        </w:drawing>
      </w:r>
    </w:p>
    <w:p>
      <w:pPr>
        <w:rPr>
          <w:rFonts w:hint="default" w:ascii="Calibri" w:hAnsi="Calibri" w:cs="Calibri"/>
        </w:rPr>
      </w:pPr>
    </w:p>
    <w:p>
      <w:pPr>
        <w:rPr>
          <w:rFonts w:hint="default" w:ascii="Calibri" w:hAnsi="Calibri" w:cs="Calibri"/>
        </w:rPr>
      </w:pPr>
      <w:r>
        <w:rPr>
          <w:rFonts w:hint="default" w:ascii="Calibri" w:hAnsi="Calibri" w:cs="Calibri"/>
          <w:sz w:val="28"/>
          <w:szCs w:val="28"/>
        </w:rPr>
        <w:t xml:space="preserve">Press </w:t>
      </w:r>
      <w:r>
        <w:rPr>
          <w:rFonts w:hint="default" w:ascii="Calibri" w:hAnsi="Calibri" w:cs="Calibri"/>
          <w:sz w:val="28"/>
          <w:szCs w:val="28"/>
        </w:rPr>
        <w:drawing>
          <wp:inline distT="0" distB="0" distL="114300" distR="114300">
            <wp:extent cx="247650" cy="304800"/>
            <wp:effectExtent l="0" t="0" r="0" b="0"/>
            <wp:docPr id="45" name="图片 45" descr="1693277343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693277343194(1)"/>
                    <pic:cNvPicPr>
                      <a:picLocks noChangeAspect="1"/>
                    </pic:cNvPicPr>
                  </pic:nvPicPr>
                  <pic:blipFill>
                    <a:blip r:embed="rId46"/>
                    <a:stretch>
                      <a:fillRect/>
                    </a:stretch>
                  </pic:blipFill>
                  <pic:spPr>
                    <a:xfrm rot="16200000">
                      <a:off x="0" y="0"/>
                      <a:ext cx="247650" cy="304800"/>
                    </a:xfrm>
                    <a:prstGeom prst="rect">
                      <a:avLst/>
                    </a:prstGeom>
                  </pic:spPr>
                </pic:pic>
              </a:graphicData>
            </a:graphic>
          </wp:inline>
        </w:drawing>
      </w:r>
      <w:r>
        <w:rPr>
          <w:rFonts w:hint="default" w:ascii="Calibri" w:hAnsi="Calibri" w:cs="Calibri"/>
          <w:sz w:val="28"/>
          <w:szCs w:val="28"/>
        </w:rPr>
        <w:t xml:space="preserve"> or </w:t>
      </w:r>
      <w:r>
        <w:rPr>
          <w:rFonts w:hint="default" w:ascii="Calibri" w:hAnsi="Calibri" w:cs="Calibri"/>
          <w:sz w:val="28"/>
          <w:szCs w:val="28"/>
        </w:rPr>
        <w:drawing>
          <wp:inline distT="0" distB="0" distL="114300" distR="114300">
            <wp:extent cx="247650" cy="304800"/>
            <wp:effectExtent l="0" t="0" r="0" b="0"/>
            <wp:docPr id="47" name="图片 47" descr="1693277343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693277343194(1)"/>
                    <pic:cNvPicPr>
                      <a:picLocks noChangeAspect="1"/>
                    </pic:cNvPicPr>
                  </pic:nvPicPr>
                  <pic:blipFill>
                    <a:blip r:embed="rId46"/>
                    <a:stretch>
                      <a:fillRect/>
                    </a:stretch>
                  </pic:blipFill>
                  <pic:spPr>
                    <a:xfrm rot="5400000">
                      <a:off x="0" y="0"/>
                      <a:ext cx="247650" cy="304800"/>
                    </a:xfrm>
                    <a:prstGeom prst="rect">
                      <a:avLst/>
                    </a:prstGeom>
                  </pic:spPr>
                </pic:pic>
              </a:graphicData>
            </a:graphic>
          </wp:inline>
        </w:drawing>
      </w:r>
      <w:r>
        <w:rPr>
          <w:rFonts w:hint="default" w:ascii="Calibri" w:hAnsi="Calibri" w:cs="Calibri"/>
          <w:sz w:val="28"/>
          <w:szCs w:val="28"/>
        </w:rPr>
        <w:t xml:space="preserve"> to adjust the time and date.</w:t>
      </w:r>
    </w:p>
    <w:bookmarkEnd w:id="12"/>
    <w:bookmarkEnd w:id="13"/>
    <w:p>
      <w:pPr>
        <w:pStyle w:val="4"/>
        <w:bidi w:val="0"/>
        <w:jc w:val="both"/>
        <w:rPr>
          <w:rFonts w:hint="default" w:ascii="Calibri" w:hAnsi="Calibri" w:cs="Calibri"/>
        </w:rPr>
      </w:pPr>
      <w:bookmarkStart w:id="43" w:name="_Toc13335"/>
      <w:bookmarkStart w:id="44" w:name="_Toc8342"/>
      <w:bookmarkStart w:id="45" w:name="OLE_LINK16"/>
      <w:bookmarkStart w:id="46" w:name="OLE_LINK17"/>
      <w:bookmarkStart w:id="47" w:name="OLE_LINK11"/>
      <w:r>
        <w:rPr>
          <w:rFonts w:hint="default" w:ascii="Calibri" w:hAnsi="Calibri" w:cs="Calibri"/>
          <w:lang w:val="en-US" w:eastAsia="zh-CN"/>
        </w:rPr>
        <w:t xml:space="preserve">2.5 </w:t>
      </w:r>
      <w:r>
        <w:rPr>
          <w:rFonts w:hint="default" w:ascii="Calibri" w:hAnsi="Calibri" w:cs="Calibri"/>
        </w:rPr>
        <w:t>Heating compensation curve setting</w:t>
      </w:r>
      <w:bookmarkEnd w:id="43"/>
      <w:bookmarkEnd w:id="44"/>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The control temperature for heating and cooling mode has two methods: fixed and changeable temperature. The fixed temperature is a fixed value and directly set by the user from the set area. The changeable temperature is determined by values of ST01 cooling setpoint, ST02 heating setpoint, ST06 heating curve factor and the actual outdoor temperature measured by the OT sensor probe.</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This function could be turned on/off on user menu: weather compensation</w:t>
      </w:r>
    </w:p>
    <w:p>
      <w:pPr>
        <w:tabs>
          <w:tab w:val="left" w:pos="540"/>
          <w:tab w:val="left" w:pos="720"/>
          <w:tab w:val="left" w:pos="1080"/>
          <w:tab w:val="left" w:pos="7380"/>
        </w:tabs>
        <w:rPr>
          <w:rFonts w:hint="default" w:ascii="Calibri" w:hAnsi="Calibri" w:cs="Calibri"/>
          <w:color w:val="313131"/>
          <w:sz w:val="28"/>
          <w:szCs w:val="28"/>
        </w:rPr>
      </w:pP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Set temperature at heating =ST02+ST06 *(20-OT).</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 xml:space="preserve">●ST02 is indoor temperature that the user feels comfortable </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 xml:space="preserve">●ST06 is the heating compensation coefficient curve factor you select for the heat pump to work with. Increasing ST06 will increase compensation temperature and RT will increase relatively. </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 xml:space="preserve">●OT is the outside temperature. </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The calculated temperature can be used for the control reference, but the maximum data will not exceed ST14 ( max. heating setpoint).</w:t>
      </w:r>
    </w:p>
    <w:p>
      <w:pPr>
        <w:tabs>
          <w:tab w:val="left" w:pos="540"/>
          <w:tab w:val="left" w:pos="720"/>
          <w:tab w:val="left" w:pos="1080"/>
          <w:tab w:val="left" w:pos="7380"/>
        </w:tabs>
        <w:rPr>
          <w:rFonts w:hint="default" w:ascii="Calibri" w:hAnsi="Calibri" w:cs="Calibri"/>
          <w:color w:val="313131"/>
          <w:sz w:val="28"/>
          <w:szCs w:val="28"/>
        </w:rPr>
      </w:pP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For example:</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Set the heating compensation coefficient ST06 =0.5, ST02=20</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1.) When outdoor temperature is 0℃, the control temperature is ST02+ST06*(20 - OT) =20+0.5*(20-0)=30℃;</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 xml:space="preserve">2.) When outdoor temperature is -10℃, the control temperature is  </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ST02+ST06*(20-OT)=20+0.5*(20-(-10))=35℃;</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 xml:space="preserve">3.) When outdoor temperature is –20℃, the control temperature is </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ST02+ST06*(20-OT)=20+0.5*(20-(-20))=40℃;</w:t>
      </w:r>
    </w:p>
    <w:p>
      <w:pPr>
        <w:tabs>
          <w:tab w:val="left" w:pos="540"/>
          <w:tab w:val="left" w:pos="720"/>
          <w:tab w:val="left" w:pos="1080"/>
          <w:tab w:val="left" w:pos="7380"/>
        </w:tabs>
        <w:rPr>
          <w:rFonts w:hint="default" w:ascii="Calibri" w:hAnsi="Calibri" w:cs="Calibri"/>
          <w:color w:val="000000"/>
          <w:sz w:val="28"/>
          <w:szCs w:val="28"/>
        </w:rPr>
      </w:pPr>
      <w:r>
        <w:rPr>
          <w:rFonts w:hint="default" w:ascii="Calibri" w:hAnsi="Calibri" w:cs="Calibri"/>
          <w:color w:val="313131"/>
          <w:sz w:val="28"/>
          <w:szCs w:val="28"/>
        </w:rPr>
        <w:t>Calculated result as above could be checked from curve below.</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sz w:val="28"/>
          <w:szCs w:val="28"/>
        </w:rPr>
        <w:drawing>
          <wp:inline distT="0" distB="0" distL="0" distR="0">
            <wp:extent cx="5669280" cy="2926080"/>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noChangeArrowheads="1"/>
                    </pic:cNvPicPr>
                  </pic:nvPicPr>
                  <pic:blipFill>
                    <a:blip r:embed="rId72">
                      <a:extLst>
                        <a:ext uri="{28A0092B-C50C-407E-A947-70E740481C1C}">
                          <a14:useLocalDpi xmlns:a14="http://schemas.microsoft.com/office/drawing/2010/main" val="0"/>
                        </a:ext>
                      </a:extLst>
                    </a:blip>
                    <a:srcRect t="16029"/>
                    <a:stretch>
                      <a:fillRect/>
                    </a:stretch>
                  </pic:blipFill>
                  <pic:spPr>
                    <a:xfrm>
                      <a:off x="0" y="0"/>
                      <a:ext cx="5669280" cy="2926080"/>
                    </a:xfrm>
                    <a:prstGeom prst="rect">
                      <a:avLst/>
                    </a:prstGeom>
                    <a:noFill/>
                    <a:ln>
                      <a:noFill/>
                    </a:ln>
                  </pic:spPr>
                </pic:pic>
              </a:graphicData>
            </a:graphic>
          </wp:inline>
        </w:drawing>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With the drop of the outdoor temperature, the control temperature become higher and higher to meet the large heating requirement.</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With the increase of the outdoor temperature, the control temperature become lower and lower, so that the heat pump works under low pressure to keep low energy consumption.</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Changing ST02 or ST06 could change the heating curve.</w:t>
      </w:r>
    </w:p>
    <w:p>
      <w:pPr>
        <w:tabs>
          <w:tab w:val="left" w:pos="540"/>
          <w:tab w:val="left" w:pos="720"/>
          <w:tab w:val="left" w:pos="1080"/>
          <w:tab w:val="left" w:pos="7380"/>
        </w:tabs>
        <w:rPr>
          <w:rFonts w:hint="default" w:ascii="Calibri" w:hAnsi="Calibri" w:cs="Calibri"/>
          <w:b/>
          <w:color w:val="313131"/>
          <w:sz w:val="28"/>
          <w:szCs w:val="28"/>
        </w:rPr>
      </w:pPr>
      <w:r>
        <w:rPr>
          <w:rFonts w:hint="default" w:ascii="Calibri" w:hAnsi="Calibri" w:cs="Calibri"/>
          <w:color w:val="313131"/>
          <w:sz w:val="28"/>
          <w:szCs w:val="28"/>
        </w:rPr>
        <w:t>Increase ST02 will lift up the curve</w:t>
      </w:r>
    </w:p>
    <w:p>
      <w:pPr>
        <w:tabs>
          <w:tab w:val="left" w:pos="540"/>
          <w:tab w:val="left" w:pos="720"/>
          <w:tab w:val="left" w:pos="1080"/>
          <w:tab w:val="left" w:pos="7380"/>
        </w:tabs>
        <w:jc w:val="center"/>
        <w:rPr>
          <w:rFonts w:hint="default" w:ascii="Calibri" w:hAnsi="Calibri" w:cs="Calibri"/>
          <w:color w:val="313131"/>
          <w:sz w:val="28"/>
          <w:szCs w:val="28"/>
        </w:rPr>
      </w:pPr>
      <w:r>
        <w:rPr>
          <w:rFonts w:hint="default" w:ascii="Calibri" w:hAnsi="Calibri" w:cs="Calibri"/>
          <w:sz w:val="28"/>
          <w:szCs w:val="28"/>
        </w:rPr>
        <w:drawing>
          <wp:inline distT="0" distB="0" distL="0" distR="0">
            <wp:extent cx="2926080" cy="192024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noChangeArrowheads="1"/>
                    </pic:cNvPicPr>
                  </pic:nvPicPr>
                  <pic:blipFill>
                    <a:blip r:embed="rId73">
                      <a:extLst>
                        <a:ext uri="{28A0092B-C50C-407E-A947-70E740481C1C}">
                          <a14:useLocalDpi xmlns:a14="http://schemas.microsoft.com/office/drawing/2010/main" val="0"/>
                        </a:ext>
                      </a:extLst>
                    </a:blip>
                    <a:srcRect t="9050"/>
                    <a:stretch>
                      <a:fillRect/>
                    </a:stretch>
                  </pic:blipFill>
                  <pic:spPr>
                    <a:xfrm>
                      <a:off x="0" y="0"/>
                      <a:ext cx="2926080" cy="1920240"/>
                    </a:xfrm>
                    <a:prstGeom prst="rect">
                      <a:avLst/>
                    </a:prstGeom>
                    <a:noFill/>
                    <a:ln>
                      <a:noFill/>
                    </a:ln>
                  </pic:spPr>
                </pic:pic>
              </a:graphicData>
            </a:graphic>
          </wp:inline>
        </w:drawing>
      </w:r>
    </w:p>
    <w:p>
      <w:pPr>
        <w:tabs>
          <w:tab w:val="left" w:pos="540"/>
          <w:tab w:val="left" w:pos="720"/>
          <w:tab w:val="left" w:pos="1080"/>
          <w:tab w:val="left" w:pos="7380"/>
        </w:tabs>
        <w:rPr>
          <w:rFonts w:hint="default" w:ascii="Calibri" w:hAnsi="Calibri" w:cs="Calibri"/>
          <w:color w:val="313131"/>
          <w:sz w:val="28"/>
          <w:szCs w:val="28"/>
        </w:rPr>
      </w:pP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Increase ST06 will increase the grade of the curve</w:t>
      </w:r>
    </w:p>
    <w:p>
      <w:pPr>
        <w:tabs>
          <w:tab w:val="left" w:pos="540"/>
          <w:tab w:val="left" w:pos="720"/>
          <w:tab w:val="left" w:pos="1080"/>
          <w:tab w:val="left" w:pos="7380"/>
        </w:tabs>
        <w:jc w:val="center"/>
        <w:rPr>
          <w:rFonts w:hint="default" w:ascii="Calibri" w:hAnsi="Calibri" w:cs="Calibri"/>
          <w:color w:val="313131"/>
          <w:sz w:val="28"/>
          <w:szCs w:val="28"/>
        </w:rPr>
      </w:pPr>
      <w:r>
        <w:rPr>
          <w:rFonts w:hint="default" w:ascii="Calibri" w:hAnsi="Calibri" w:cs="Calibri"/>
          <w:sz w:val="28"/>
          <w:szCs w:val="28"/>
        </w:rPr>
        <w:drawing>
          <wp:inline distT="0" distB="0" distL="0" distR="0">
            <wp:extent cx="2468880" cy="1554480"/>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74">
                      <a:extLst>
                        <a:ext uri="{28A0092B-C50C-407E-A947-70E740481C1C}">
                          <a14:useLocalDpi xmlns:a14="http://schemas.microsoft.com/office/drawing/2010/main" val="0"/>
                        </a:ext>
                      </a:extLst>
                    </a:blip>
                    <a:srcRect l="4614" t="7747"/>
                    <a:stretch>
                      <a:fillRect/>
                    </a:stretch>
                  </pic:blipFill>
                  <pic:spPr>
                    <a:xfrm>
                      <a:off x="0" y="0"/>
                      <a:ext cx="2468880" cy="1554480"/>
                    </a:xfrm>
                    <a:prstGeom prst="rect">
                      <a:avLst/>
                    </a:prstGeom>
                    <a:noFill/>
                    <a:ln>
                      <a:noFill/>
                    </a:ln>
                  </pic:spPr>
                </pic:pic>
              </a:graphicData>
            </a:graphic>
          </wp:inline>
        </w:drawing>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The calculated control water temperature will not be over ST14，will not be lower than ST13 (min. heating set point, default 20).</w:t>
      </w:r>
    </w:p>
    <w:p>
      <w:pPr>
        <w:tabs>
          <w:tab w:val="left" w:pos="540"/>
          <w:tab w:val="left" w:pos="720"/>
          <w:tab w:val="left" w:pos="1080"/>
          <w:tab w:val="left" w:pos="7380"/>
        </w:tabs>
        <w:jc w:val="center"/>
        <w:rPr>
          <w:rFonts w:hint="default" w:ascii="Calibri" w:hAnsi="Calibri" w:cs="Calibri"/>
          <w:color w:val="313131"/>
          <w:sz w:val="28"/>
          <w:szCs w:val="28"/>
        </w:rPr>
      </w:pPr>
      <w:r>
        <w:rPr>
          <w:rFonts w:hint="default" w:ascii="Calibri" w:hAnsi="Calibri" w:cs="Calibri"/>
          <w:sz w:val="28"/>
          <w:szCs w:val="28"/>
        </w:rPr>
        <w:drawing>
          <wp:inline distT="0" distB="0" distL="0" distR="0">
            <wp:extent cx="3017520" cy="2103120"/>
            <wp:effectExtent l="0" t="0" r="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pic:cNvPicPr>
                      <a:picLocks noChangeAspect="1" noChangeArrowheads="1"/>
                    </pic:cNvPicPr>
                  </pic:nvPicPr>
                  <pic:blipFill>
                    <a:blip r:embed="rId75">
                      <a:extLst>
                        <a:ext uri="{28A0092B-C50C-407E-A947-70E740481C1C}">
                          <a14:useLocalDpi xmlns:a14="http://schemas.microsoft.com/office/drawing/2010/main" val="0"/>
                        </a:ext>
                      </a:extLst>
                    </a:blip>
                    <a:srcRect t="10655"/>
                    <a:stretch>
                      <a:fillRect/>
                    </a:stretch>
                  </pic:blipFill>
                  <pic:spPr>
                    <a:xfrm>
                      <a:off x="0" y="0"/>
                      <a:ext cx="3017520" cy="2103120"/>
                    </a:xfrm>
                    <a:prstGeom prst="rect">
                      <a:avLst/>
                    </a:prstGeom>
                    <a:noFill/>
                    <a:ln>
                      <a:noFill/>
                    </a:ln>
                  </pic:spPr>
                </pic:pic>
              </a:graphicData>
            </a:graphic>
          </wp:inline>
        </w:drawing>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Cold weather conditions</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●When the room temperature is too low, you could increase ST06.</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●When the room temperature is too high, you could decrease ST06.</w:t>
      </w:r>
    </w:p>
    <w:p>
      <w:pPr>
        <w:tabs>
          <w:tab w:val="left" w:pos="540"/>
          <w:tab w:val="left" w:pos="720"/>
          <w:tab w:val="left" w:pos="1080"/>
          <w:tab w:val="left" w:pos="7380"/>
        </w:tabs>
        <w:rPr>
          <w:rFonts w:hint="default" w:ascii="Calibri" w:hAnsi="Calibri" w:cs="Calibri"/>
          <w:color w:val="313131"/>
          <w:sz w:val="28"/>
          <w:szCs w:val="28"/>
        </w:rPr>
      </w:pP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Warm weather conditions</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●If the room temperature is too low, you could increase ST02.</w:t>
      </w:r>
    </w:p>
    <w:p>
      <w:pPr>
        <w:tabs>
          <w:tab w:val="left" w:pos="540"/>
          <w:tab w:val="left" w:pos="720"/>
          <w:tab w:val="left" w:pos="1080"/>
          <w:tab w:val="left" w:pos="7380"/>
        </w:tabs>
        <w:rPr>
          <w:rFonts w:hint="default" w:ascii="Calibri" w:hAnsi="Calibri" w:cs="Calibri"/>
          <w:color w:val="313131"/>
          <w:sz w:val="28"/>
          <w:szCs w:val="28"/>
        </w:rPr>
      </w:pPr>
      <w:r>
        <w:rPr>
          <w:rFonts w:hint="default" w:ascii="Calibri" w:hAnsi="Calibri" w:cs="Calibri"/>
          <w:color w:val="313131"/>
          <w:sz w:val="28"/>
          <w:szCs w:val="28"/>
        </w:rPr>
        <w:t>●If the room temperature is too high, you could decrease ST02.</w:t>
      </w:r>
    </w:p>
    <w:p>
      <w:pPr>
        <w:rPr>
          <w:rFonts w:hint="default" w:ascii="Calibri" w:hAnsi="Calibri" w:cs="Calibri"/>
          <w:color w:val="313131"/>
          <w:sz w:val="28"/>
          <w:szCs w:val="28"/>
        </w:rPr>
      </w:pPr>
    </w:p>
    <w:p>
      <w:pPr>
        <w:ind w:left="180"/>
        <w:rPr>
          <w:rFonts w:hint="default" w:ascii="Calibri" w:hAnsi="Calibri" w:cs="Calibri"/>
          <w:color w:val="313131"/>
          <w:sz w:val="28"/>
          <w:szCs w:val="28"/>
        </w:rPr>
      </w:pPr>
      <w:r>
        <w:rPr>
          <w:rFonts w:hint="default" w:ascii="Calibri" w:hAnsi="Calibri" w:cs="Calibri"/>
          <w:color w:val="313131"/>
          <w:sz w:val="28"/>
          <w:szCs w:val="28"/>
        </w:rPr>
        <w:drawing>
          <wp:anchor distT="0" distB="0" distL="114300" distR="114300" simplePos="0" relativeHeight="251662336" behindDoc="0" locked="0" layoutInCell="1" allowOverlap="1">
            <wp:simplePos x="0" y="0"/>
            <wp:positionH relativeFrom="column">
              <wp:posOffset>24130</wp:posOffset>
            </wp:positionH>
            <wp:positionV relativeFrom="paragraph">
              <wp:posOffset>64135</wp:posOffset>
            </wp:positionV>
            <wp:extent cx="671830" cy="605790"/>
            <wp:effectExtent l="19050" t="0" r="0" b="0"/>
            <wp:wrapSquare wrapText="bothSides"/>
            <wp:docPr id="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pic:cNvPicPr>
                      <a:picLocks noChangeAspect="1" noChangeArrowheads="1"/>
                    </pic:cNvPicPr>
                  </pic:nvPicPr>
                  <pic:blipFill>
                    <a:blip r:embed="rId76" cstate="print"/>
                    <a:srcRect/>
                    <a:stretch>
                      <a:fillRect/>
                    </a:stretch>
                  </pic:blipFill>
                  <pic:spPr>
                    <a:xfrm>
                      <a:off x="0" y="0"/>
                      <a:ext cx="671830" cy="605790"/>
                    </a:xfrm>
                    <a:prstGeom prst="rect">
                      <a:avLst/>
                    </a:prstGeom>
                    <a:noFill/>
                    <a:ln w="9525">
                      <a:noFill/>
                      <a:miter lim="800000"/>
                      <a:headEnd/>
                      <a:tailEnd/>
                    </a:ln>
                  </pic:spPr>
                </pic:pic>
              </a:graphicData>
            </a:graphic>
          </wp:anchor>
        </w:drawing>
      </w:r>
      <w:r>
        <w:rPr>
          <w:rFonts w:hint="default" w:ascii="Calibri" w:hAnsi="Calibri" w:cs="Calibri"/>
          <w:color w:val="313131"/>
          <w:sz w:val="28"/>
          <w:szCs w:val="28"/>
        </w:rPr>
        <w:t xml:space="preserve"> The temp. of the room with floor heating need a long time to stabilize. After a ST02 ST06 adjustment, Please wait 24 hours before you take another adjustment again.</w:t>
      </w:r>
    </w:p>
    <w:bookmarkEnd w:id="45"/>
    <w:bookmarkEnd w:id="46"/>
    <w:p>
      <w:pPr>
        <w:tabs>
          <w:tab w:val="left" w:pos="540"/>
          <w:tab w:val="left" w:pos="720"/>
          <w:tab w:val="left" w:pos="1080"/>
        </w:tabs>
        <w:rPr>
          <w:rFonts w:hint="default" w:ascii="Calibri" w:hAnsi="Calibri" w:cs="Calibri"/>
          <w:b/>
          <w:bCs/>
          <w:sz w:val="28"/>
          <w:szCs w:val="28"/>
        </w:rPr>
      </w:pPr>
      <w:r>
        <w:rPr>
          <w:rFonts w:hint="default" w:ascii="Calibri" w:hAnsi="Calibri" w:cs="Calibri"/>
          <w:b/>
          <w:bCs/>
          <w:sz w:val="28"/>
          <w:szCs w:val="28"/>
        </w:rPr>
        <w:t>The heating curve setting</w:t>
      </w:r>
    </w:p>
    <w:p>
      <w:pPr>
        <w:tabs>
          <w:tab w:val="left" w:pos="540"/>
          <w:tab w:val="left" w:pos="720"/>
          <w:tab w:val="left" w:pos="1080"/>
        </w:tabs>
        <w:rPr>
          <w:rFonts w:hint="default" w:ascii="Calibri" w:hAnsi="Calibri" w:cs="Calibri"/>
          <w:b/>
          <w:bCs/>
          <w:sz w:val="28"/>
          <w:szCs w:val="28"/>
        </w:rPr>
      </w:pPr>
      <w:r>
        <w:rPr>
          <w:rFonts w:hint="default" w:ascii="Calibri" w:hAnsi="Calibri" w:cs="Calibri"/>
          <w:sz w:val="28"/>
          <w:szCs w:val="28"/>
        </w:rPr>
        <w:t>Just adjust heating set point ST02 and heating curve factor ST06 to set up the heating curve.</w:t>
      </w:r>
    </w:p>
    <w:p>
      <w:pPr>
        <w:rPr>
          <w:rFonts w:hint="default" w:ascii="Calibri" w:hAnsi="Calibri" w:cs="Calibri"/>
          <w:sz w:val="28"/>
          <w:szCs w:val="28"/>
        </w:rPr>
      </w:pPr>
    </w:p>
    <w:p>
      <w:pPr>
        <w:pStyle w:val="75"/>
        <w:numPr>
          <w:ilvl w:val="0"/>
          <w:numId w:val="8"/>
        </w:numPr>
        <w:ind w:firstLineChars="0"/>
        <w:rPr>
          <w:rFonts w:hint="default" w:ascii="Calibri" w:hAnsi="Calibri" w:cs="Calibri"/>
          <w:sz w:val="28"/>
          <w:szCs w:val="28"/>
        </w:rPr>
      </w:pPr>
      <w:r>
        <w:rPr>
          <w:rFonts w:hint="default" w:ascii="Calibri" w:hAnsi="Calibri" w:cs="Calibri"/>
          <w:sz w:val="28"/>
          <w:szCs w:val="28"/>
        </w:rPr>
        <w:t>Press</w:t>
      </w:r>
      <w:r>
        <w:rPr>
          <w:rFonts w:hint="default" w:ascii="Calibri" w:hAnsi="Calibri" w:cs="Calibri"/>
        </w:rPr>
        <w:object>
          <v:shape id="_x0000_i1048" o:spt="75" type="#_x0000_t75" style="height:17.25pt;width:17.25pt;" o:ole="t" filled="f" o:preferrelative="t" stroked="f" coordsize="21600,21600">
            <v:path/>
            <v:fill on="f" focussize="0,0"/>
            <v:stroke on="f" joinstyle="miter"/>
            <v:imagedata r:id="rId60" o:title=""/>
            <o:lock v:ext="edit" aspectratio="t"/>
            <w10:wrap type="none"/>
            <w10:anchorlock/>
          </v:shape>
          <o:OLEObject Type="Embed" ProgID="Visio.Drawing.15" ShapeID="_x0000_i1048" DrawAspect="Content" ObjectID="_1468075748" r:id="rId77">
            <o:LockedField>false</o:LockedField>
          </o:OLEObject>
        </w:object>
      </w:r>
      <w:r>
        <w:rPr>
          <w:rFonts w:hint="default" w:ascii="Calibri" w:hAnsi="Calibri" w:cs="Calibri"/>
          <w:sz w:val="28"/>
          <w:szCs w:val="28"/>
        </w:rPr>
        <w:t xml:space="preserve"> on the main screen,</w:t>
      </w:r>
    </w:p>
    <w:p>
      <w:pPr>
        <w:pStyle w:val="75"/>
        <w:numPr>
          <w:ilvl w:val="0"/>
          <w:numId w:val="0"/>
        </w:numPr>
        <w:ind w:leftChars="0"/>
        <w:rPr>
          <w:rFonts w:hint="default" w:ascii="Calibri" w:hAnsi="Calibri" w:cs="Calibri"/>
          <w:sz w:val="28"/>
          <w:szCs w:val="28"/>
        </w:rPr>
      </w:pPr>
    </w:p>
    <w:p>
      <w:pPr>
        <w:pStyle w:val="75"/>
        <w:numPr>
          <w:ilvl w:val="0"/>
          <w:numId w:val="0"/>
        </w:numPr>
        <w:ind w:leftChars="0"/>
        <w:rPr>
          <w:rFonts w:hint="default" w:ascii="Calibri" w:hAnsi="Calibri" w:cs="Calibri"/>
          <w:sz w:val="28"/>
          <w:szCs w:val="28"/>
        </w:rPr>
      </w:pPr>
      <w:r>
        <w:rPr>
          <w:rFonts w:hint="eastAsia" w:cs="Calibri"/>
          <w:sz w:val="28"/>
          <w:szCs w:val="28"/>
          <w:lang w:val="en-US" w:eastAsia="zh-CN"/>
        </w:rPr>
        <w:t xml:space="preserve">  </w:t>
      </w:r>
      <w:r>
        <w:rPr>
          <w:rFonts w:hint="default" w:ascii="Calibri" w:hAnsi="Calibri" w:eastAsia="宋体" w:cs="Calibri"/>
          <w:sz w:val="28"/>
          <w:szCs w:val="28"/>
          <w:lang w:eastAsia="zh-CN"/>
        </w:rPr>
        <w:drawing>
          <wp:inline distT="0" distB="0" distL="114300" distR="114300">
            <wp:extent cx="2966085" cy="2966085"/>
            <wp:effectExtent l="0" t="0" r="5715" b="5715"/>
            <wp:docPr id="34" name="图片 34" descr="C:\Users\LockeLiu\Desktop\1x\资源 23-8.png资源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LockeLiu\Desktop\1x\资源 23-8.png资源 23-8"/>
                    <pic:cNvPicPr>
                      <a:picLocks noChangeAspect="1"/>
                    </pic:cNvPicPr>
                  </pic:nvPicPr>
                  <pic:blipFill>
                    <a:blip r:embed="rId61"/>
                    <a:srcRect/>
                    <a:stretch>
                      <a:fillRect/>
                    </a:stretch>
                  </pic:blipFill>
                  <pic:spPr>
                    <a:xfrm>
                      <a:off x="0" y="0"/>
                      <a:ext cx="2966085" cy="2966085"/>
                    </a:xfrm>
                    <a:prstGeom prst="rect">
                      <a:avLst/>
                    </a:prstGeom>
                  </pic:spPr>
                </pic:pic>
              </a:graphicData>
            </a:graphic>
          </wp:inline>
        </w:drawing>
      </w:r>
    </w:p>
    <w:p>
      <w:pPr>
        <w:rPr>
          <w:rFonts w:hint="default" w:ascii="Calibri" w:hAnsi="Calibri" w:eastAsia="宋体" w:cs="Calibri"/>
          <w:sz w:val="28"/>
          <w:szCs w:val="28"/>
          <w:lang w:eastAsia="zh-CN"/>
        </w:rPr>
      </w:pPr>
    </w:p>
    <w:p>
      <w:pPr>
        <w:pStyle w:val="75"/>
        <w:numPr>
          <w:ilvl w:val="0"/>
          <w:numId w:val="8"/>
        </w:numPr>
        <w:ind w:firstLineChars="0"/>
        <w:rPr>
          <w:rFonts w:hint="default" w:ascii="Calibri" w:hAnsi="Calibri" w:cs="Calibri"/>
          <w:sz w:val="28"/>
          <w:szCs w:val="28"/>
        </w:rPr>
      </w:pPr>
      <w:r>
        <w:rPr>
          <w:rFonts w:hint="default" w:ascii="Calibri" w:hAnsi="Calibri" w:cs="Calibri"/>
          <w:sz w:val="28"/>
          <w:szCs w:val="28"/>
        </w:rPr>
        <w:t>Press user to enter user parameter menu, adjust ST06 heating curve factor.</w:t>
      </w:r>
    </w:p>
    <w:p>
      <w:pPr>
        <w:pStyle w:val="75"/>
        <w:numPr>
          <w:ilvl w:val="0"/>
          <w:numId w:val="8"/>
        </w:numPr>
        <w:ind w:firstLineChars="0"/>
        <w:rPr>
          <w:rFonts w:hint="default" w:ascii="Calibri" w:hAnsi="Calibri" w:cs="Calibri"/>
          <w:sz w:val="28"/>
          <w:szCs w:val="28"/>
        </w:rPr>
      </w:pPr>
      <w:r>
        <w:rPr>
          <w:rFonts w:hint="default" w:ascii="Calibri" w:hAnsi="Calibri" w:cs="Calibri"/>
          <w:sz w:val="28"/>
          <w:szCs w:val="28"/>
        </w:rPr>
        <w:t>Scroll to main menu, press heating symbol to enter heating set point adjustment menu to adjust heating set point ST02.</w:t>
      </w:r>
    </w:p>
    <w:p>
      <w:pPr>
        <w:pStyle w:val="75"/>
        <w:ind w:left="0" w:leftChars="0" w:firstLine="0" w:firstLineChars="0"/>
        <w:rPr>
          <w:rFonts w:hint="default" w:ascii="Calibri" w:hAnsi="Calibri" w:cs="Calibri"/>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2997200" cy="2997200"/>
            <wp:effectExtent l="0" t="0" r="12700" b="12700"/>
            <wp:docPr id="35" name="图片 35" descr="资源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资源 1-8"/>
                    <pic:cNvPicPr>
                      <a:picLocks noChangeAspect="1"/>
                    </pic:cNvPicPr>
                  </pic:nvPicPr>
                  <pic:blipFill>
                    <a:blip r:embed="rId31"/>
                    <a:stretch>
                      <a:fillRect/>
                    </a:stretch>
                  </pic:blipFill>
                  <pic:spPr>
                    <a:xfrm>
                      <a:off x="0" y="0"/>
                      <a:ext cx="2997200" cy="2997200"/>
                    </a:xfrm>
                    <a:prstGeom prst="rect">
                      <a:avLst/>
                    </a:prstGeom>
                  </pic:spPr>
                </pic:pic>
              </a:graphicData>
            </a:graphic>
          </wp:inline>
        </w:drawing>
      </w:r>
    </w:p>
    <w:p>
      <w:pPr>
        <w:pStyle w:val="75"/>
        <w:ind w:left="0" w:leftChars="0" w:firstLine="0" w:firstLineChars="0"/>
        <w:rPr>
          <w:rFonts w:hint="default" w:ascii="Calibri" w:hAnsi="Calibri" w:cs="Calibri"/>
          <w:sz w:val="28"/>
          <w:szCs w:val="28"/>
        </w:rPr>
      </w:pPr>
    </w:p>
    <w:p>
      <w:pPr>
        <w:pStyle w:val="75"/>
        <w:numPr>
          <w:ilvl w:val="0"/>
          <w:numId w:val="8"/>
        </w:numPr>
        <w:ind w:firstLineChars="0"/>
        <w:rPr>
          <w:rFonts w:hint="default" w:ascii="Calibri" w:hAnsi="Calibri" w:cs="Calibri"/>
          <w:sz w:val="28"/>
          <w:szCs w:val="28"/>
        </w:rPr>
      </w:pPr>
      <w:r>
        <w:rPr>
          <w:rFonts w:hint="default" w:ascii="Calibri" w:hAnsi="Calibri" w:cs="Calibri"/>
          <w:sz w:val="28"/>
          <w:szCs w:val="28"/>
        </w:rPr>
        <w:t xml:space="preserve">Scroll to main menu ,Press </w:t>
      </w:r>
      <w:r>
        <w:rPr>
          <w:rFonts w:hint="default" w:ascii="Calibri" w:hAnsi="Calibri" w:cs="Calibri"/>
        </w:rPr>
        <w:object>
          <v:shape id="_x0000_i1049" o:spt="75" type="#_x0000_t75" style="height:13.5pt;width:13.5pt;" o:ole="t" filled="f" o:preferrelative="t" stroked="f" coordsize="21600,21600">
            <v:path/>
            <v:fill on="f" focussize="0,0"/>
            <v:stroke on="f" joinstyle="miter"/>
            <v:imagedata r:id="rId63" croptop="29071f" cropright="25329f" o:title=""/>
            <o:lock v:ext="edit" aspectratio="t"/>
            <w10:wrap type="none"/>
            <w10:anchorlock/>
          </v:shape>
          <o:OLEObject Type="Embed" ProgID="Visio.Drawing.15" ShapeID="_x0000_i1049" DrawAspect="Content" ObjectID="_1468075749" r:id="rId78">
            <o:LockedField>false</o:LockedField>
          </o:OLEObject>
        </w:object>
      </w:r>
      <w:r>
        <w:rPr>
          <w:rFonts w:hint="default" w:ascii="Calibri" w:hAnsi="Calibri" w:cs="Calibri"/>
          <w:sz w:val="28"/>
          <w:szCs w:val="28"/>
        </w:rPr>
        <w:t>on the main screen,</w:t>
      </w:r>
    </w:p>
    <w:p>
      <w:pPr>
        <w:rPr>
          <w:rFonts w:hint="default" w:ascii="Calibri" w:hAnsi="Calibri" w:cs="Calibri"/>
        </w:rPr>
      </w:pPr>
      <w:r>
        <w:rPr>
          <w:rFonts w:hint="eastAsia" w:cs="Calibri"/>
          <w:sz w:val="28"/>
          <w:szCs w:val="28"/>
          <w:lang w:val="en-US" w:eastAsia="zh-CN"/>
        </w:rPr>
        <w:t xml:space="preserve">  </w:t>
      </w:r>
      <w:r>
        <w:rPr>
          <w:rFonts w:hint="default" w:ascii="Calibri" w:hAnsi="Calibri" w:eastAsia="宋体" w:cs="Calibri"/>
          <w:sz w:val="28"/>
          <w:szCs w:val="28"/>
          <w:lang w:eastAsia="zh-CN"/>
        </w:rPr>
        <w:drawing>
          <wp:inline distT="0" distB="0" distL="114300" distR="114300">
            <wp:extent cx="2954655" cy="2954655"/>
            <wp:effectExtent l="0" t="0" r="17145" b="17145"/>
            <wp:docPr id="36" name="图片 36" descr="C:\Users\LockeLiu\Desktop\1x\资源 13-8.png资源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LockeLiu\Desktop\1x\资源 13-8.png资源 13-8"/>
                    <pic:cNvPicPr>
                      <a:picLocks noChangeAspect="1"/>
                    </pic:cNvPicPr>
                  </pic:nvPicPr>
                  <pic:blipFill>
                    <a:blip r:embed="rId64"/>
                    <a:srcRect/>
                    <a:stretch>
                      <a:fillRect/>
                    </a:stretch>
                  </pic:blipFill>
                  <pic:spPr>
                    <a:xfrm>
                      <a:off x="0" y="0"/>
                      <a:ext cx="2954655" cy="2954655"/>
                    </a:xfrm>
                    <a:prstGeom prst="rect">
                      <a:avLst/>
                    </a:prstGeom>
                  </pic:spPr>
                </pic:pic>
              </a:graphicData>
            </a:graphic>
          </wp:inline>
        </w:drawing>
      </w:r>
    </w:p>
    <w:p>
      <w:pPr>
        <w:rPr>
          <w:rFonts w:hint="default" w:ascii="Calibri" w:hAnsi="Calibri" w:cs="Calibri"/>
          <w:sz w:val="28"/>
          <w:szCs w:val="28"/>
        </w:rPr>
      </w:pPr>
    </w:p>
    <w:p>
      <w:pPr>
        <w:rPr>
          <w:rFonts w:hint="default" w:ascii="Calibri" w:hAnsi="Calibri" w:cs="Calibri"/>
          <w:sz w:val="28"/>
          <w:szCs w:val="28"/>
        </w:rPr>
      </w:pPr>
      <w:r>
        <w:rPr>
          <w:rFonts w:hint="default" w:ascii="Calibri" w:hAnsi="Calibri" w:cs="Calibri"/>
          <w:sz w:val="28"/>
          <w:szCs w:val="28"/>
        </w:rPr>
        <w:t>Press Status, it displays the unit measured temperature sensors value, digital switch on/off state, components on/off state. Find the Actual control temperature under present ambient temperature on this menu. This is the calculation result of heating curve setup and the actual control inlet water temperature setup under present ambient temperature.</w:t>
      </w:r>
      <w:bookmarkEnd w:id="47"/>
    </w:p>
    <w:p>
      <w:pPr>
        <w:pStyle w:val="4"/>
        <w:bidi w:val="0"/>
        <w:jc w:val="left"/>
        <w:rPr>
          <w:rFonts w:hint="default" w:ascii="Calibri" w:hAnsi="Calibri" w:cs="Calibri"/>
          <w:b/>
          <w:bCs/>
          <w:sz w:val="28"/>
          <w:szCs w:val="28"/>
        </w:rPr>
      </w:pPr>
      <w:bookmarkStart w:id="48" w:name="_Toc12177"/>
      <w:bookmarkStart w:id="49" w:name="_Toc25807"/>
      <w:r>
        <w:rPr>
          <w:rFonts w:hint="default" w:ascii="Calibri" w:hAnsi="Calibri" w:cs="Calibri"/>
          <w:lang w:val="en-US" w:eastAsia="zh-CN"/>
        </w:rPr>
        <w:t>2.6 Cool</w:t>
      </w:r>
      <w:r>
        <w:rPr>
          <w:rFonts w:hint="default" w:ascii="Calibri" w:hAnsi="Calibri" w:cs="Calibri"/>
        </w:rPr>
        <w:t>ing compensation curve setting</w:t>
      </w:r>
      <w:bookmarkEnd w:id="48"/>
      <w:bookmarkEnd w:id="49"/>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Just adjust ST01 cooling set point and ST08 cooling curve factor and then check actual control temperature under current ambient temperature on I/O input output menu.</w:t>
      </w:r>
    </w:p>
    <w:p>
      <w:pPr>
        <w:tabs>
          <w:tab w:val="left" w:pos="540"/>
          <w:tab w:val="left" w:pos="720"/>
          <w:tab w:val="left" w:pos="1080"/>
        </w:tabs>
        <w:rPr>
          <w:rFonts w:hint="eastAsia" w:ascii="Calibri" w:hAnsi="Calibri" w:eastAsia="宋体" w:cs="Calibri"/>
          <w:sz w:val="28"/>
          <w:szCs w:val="28"/>
          <w:lang w:val="en-US" w:eastAsia="zh-CN"/>
        </w:rPr>
      </w:pPr>
      <w:r>
        <w:rPr>
          <w:rFonts w:hint="default" w:ascii="Calibri" w:hAnsi="Calibri" w:cs="Calibri"/>
          <w:color w:val="313131"/>
          <w:sz w:val="28"/>
          <w:szCs w:val="28"/>
        </w:rPr>
        <w:t>Set temperature at cooling =</w:t>
      </w:r>
      <w:r>
        <w:rPr>
          <w:rFonts w:hint="default" w:ascii="Calibri" w:hAnsi="Calibri" w:cs="Calibri"/>
          <w:sz w:val="28"/>
          <w:szCs w:val="28"/>
        </w:rPr>
        <w:t>ST01+（35-OT）xST08</w:t>
      </w:r>
      <w:r>
        <w:rPr>
          <w:rFonts w:hint="eastAsia" w:cs="Calibri"/>
          <w:sz w:val="28"/>
          <w:szCs w:val="28"/>
          <w:lang w:val="en-US" w:eastAsia="zh-CN"/>
        </w:rPr>
        <w:t>.</w:t>
      </w:r>
    </w:p>
    <w:p>
      <w:pPr>
        <w:tabs>
          <w:tab w:val="left" w:pos="540"/>
          <w:tab w:val="left" w:pos="720"/>
          <w:tab w:val="left" w:pos="1080"/>
        </w:tabs>
        <w:rPr>
          <w:rFonts w:hint="default" w:ascii="Calibri" w:hAnsi="Calibri" w:cs="Calibri"/>
          <w:sz w:val="28"/>
          <w:szCs w:val="28"/>
        </w:rPr>
      </w:pPr>
      <w:r>
        <w:rPr>
          <w:rFonts w:hint="default" w:ascii="Calibri" w:hAnsi="Calibri" w:cs="Calibri"/>
          <w:sz w:val="28"/>
          <w:szCs w:val="28"/>
        </w:rPr>
        <w:t>The calculated control water temperature will be be limited by ST11 (min. cooling setpoint, default 12) and ST12 (max.cooling setpoint ,default 30).</w:t>
      </w:r>
    </w:p>
    <w:p>
      <w:pPr>
        <w:tabs>
          <w:tab w:val="left" w:pos="540"/>
          <w:tab w:val="left" w:pos="720"/>
          <w:tab w:val="left" w:pos="1080"/>
        </w:tabs>
        <w:ind w:left="720" w:leftChars="257"/>
        <w:rPr>
          <w:rFonts w:hint="default" w:ascii="Calibri" w:hAnsi="Calibri" w:cs="Calibri"/>
          <w:sz w:val="28"/>
          <w:szCs w:val="28"/>
        </w:rPr>
      </w:pPr>
    </w:p>
    <w:p>
      <w:pPr>
        <w:tabs>
          <w:tab w:val="left" w:pos="540"/>
          <w:tab w:val="left" w:pos="720"/>
          <w:tab w:val="left" w:pos="1080"/>
        </w:tabs>
        <w:ind w:left="720" w:leftChars="257"/>
        <w:rPr>
          <w:rFonts w:hint="default" w:ascii="Calibri" w:hAnsi="Calibri" w:cs="Calibri"/>
          <w:sz w:val="28"/>
          <w:szCs w:val="28"/>
        </w:rPr>
      </w:pPr>
    </w:p>
    <w:p>
      <w:pPr>
        <w:tabs>
          <w:tab w:val="left" w:pos="540"/>
          <w:tab w:val="left" w:pos="720"/>
          <w:tab w:val="left" w:pos="1080"/>
        </w:tabs>
        <w:jc w:val="center"/>
        <w:rPr>
          <w:rFonts w:hint="default" w:ascii="Calibri" w:hAnsi="Calibri" w:cs="Calibri"/>
          <w:b/>
          <w:sz w:val="28"/>
          <w:szCs w:val="28"/>
        </w:rPr>
      </w:pPr>
      <w:r>
        <w:rPr>
          <w:rFonts w:hint="default" w:ascii="Calibri" w:hAnsi="Calibri" w:cs="Calibri"/>
          <w:sz w:val="28"/>
          <w:szCs w:val="28"/>
        </w:rPr>
        <w:drawing>
          <wp:inline distT="0" distB="0" distL="0" distR="0">
            <wp:extent cx="5448300" cy="320611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79">
                      <a:extLst>
                        <a:ext uri="{28A0092B-C50C-407E-A947-70E740481C1C}">
                          <a14:useLocalDpi xmlns:a14="http://schemas.microsoft.com/office/drawing/2010/main" val="0"/>
                        </a:ext>
                      </a:extLst>
                    </a:blip>
                    <a:srcRect l="15047" r="12717"/>
                    <a:stretch>
                      <a:fillRect/>
                    </a:stretch>
                  </pic:blipFill>
                  <pic:spPr>
                    <a:xfrm>
                      <a:off x="0" y="0"/>
                      <a:ext cx="5448300" cy="3206115"/>
                    </a:xfrm>
                    <a:prstGeom prst="rect">
                      <a:avLst/>
                    </a:prstGeom>
                    <a:noFill/>
                    <a:ln>
                      <a:noFill/>
                    </a:ln>
                  </pic:spPr>
                </pic:pic>
              </a:graphicData>
            </a:graphic>
          </wp:inline>
        </w:drawing>
      </w:r>
    </w:p>
    <w:p>
      <w:pPr>
        <w:pStyle w:val="2"/>
        <w:bidi w:val="0"/>
        <w:jc w:val="left"/>
        <w:rPr>
          <w:rFonts w:hint="default" w:ascii="Calibri" w:hAnsi="Calibri" w:cs="Calibri"/>
        </w:rPr>
      </w:pPr>
      <w:bookmarkStart w:id="50" w:name="_Toc923"/>
      <w:r>
        <w:rPr>
          <w:rFonts w:hint="eastAsia" w:cs="Calibri"/>
          <w:lang w:val="en-US" w:eastAsia="zh-CN"/>
        </w:rPr>
        <w:t>3</w:t>
      </w:r>
      <w:r>
        <w:rPr>
          <w:rFonts w:hint="default" w:ascii="Calibri" w:hAnsi="Calibri" w:cs="Calibri"/>
          <w:lang w:val="en-US" w:eastAsia="zh-CN"/>
        </w:rPr>
        <w:t xml:space="preserve"> </w:t>
      </w:r>
      <w:r>
        <w:rPr>
          <w:rFonts w:hint="default" w:ascii="Calibri" w:hAnsi="Calibri" w:cs="Calibri"/>
        </w:rPr>
        <w:t>Alarms</w:t>
      </w:r>
      <w:bookmarkEnd w:id="50"/>
    </w:p>
    <w:p>
      <w:pPr>
        <w:pStyle w:val="4"/>
        <w:bidi w:val="0"/>
        <w:jc w:val="left"/>
        <w:rPr>
          <w:rFonts w:hint="default"/>
          <w:lang w:val="en-US" w:eastAsia="zh-CN"/>
        </w:rPr>
      </w:pPr>
      <w:bookmarkStart w:id="51" w:name="_Toc9616"/>
      <w:r>
        <w:rPr>
          <w:rFonts w:hint="eastAsia"/>
          <w:lang w:val="en-US" w:eastAsia="zh-CN"/>
        </w:rPr>
        <w:t>3.1 Alarm query and reset</w:t>
      </w:r>
      <w:bookmarkEnd w:id="51"/>
    </w:p>
    <w:p>
      <w:pPr>
        <w:spacing w:before="120" w:after="120"/>
        <w:rPr>
          <w:rFonts w:hint="default" w:ascii="Calibri" w:hAnsi="Calibri" w:cs="Calibri"/>
          <w:sz w:val="28"/>
          <w:szCs w:val="28"/>
        </w:rPr>
      </w:pPr>
      <w:r>
        <w:rPr>
          <w:rFonts w:hint="default" w:ascii="Calibri" w:hAnsi="Calibri" w:cs="Calibri"/>
          <w:sz w:val="28"/>
          <w:szCs w:val="28"/>
        </w:rPr>
        <w:t xml:space="preserve">The alarms are divided into two groups: auto reset alarms and manual reset alarms. </w:t>
      </w:r>
    </w:p>
    <w:p>
      <w:pPr>
        <w:numPr>
          <w:ilvl w:val="0"/>
          <w:numId w:val="9"/>
        </w:numPr>
        <w:spacing w:before="120" w:after="120"/>
        <w:rPr>
          <w:rFonts w:hint="default" w:ascii="Calibri" w:hAnsi="Calibri" w:cs="Calibri"/>
          <w:sz w:val="28"/>
          <w:szCs w:val="28"/>
        </w:rPr>
      </w:pPr>
      <w:r>
        <w:rPr>
          <w:rFonts w:hint="default" w:ascii="Calibri" w:hAnsi="Calibri" w:cs="Calibri"/>
          <w:sz w:val="28"/>
          <w:szCs w:val="28"/>
        </w:rPr>
        <w:t xml:space="preserve">Auto reset alarm, the user is not required to acknowledge and reset it. </w:t>
      </w:r>
    </w:p>
    <w:p>
      <w:pPr>
        <w:numPr>
          <w:ilvl w:val="0"/>
          <w:numId w:val="9"/>
        </w:numPr>
        <w:spacing w:before="120" w:after="120"/>
        <w:rPr>
          <w:rFonts w:hint="default" w:ascii="Calibri" w:hAnsi="Calibri" w:cs="Calibri"/>
          <w:sz w:val="28"/>
          <w:szCs w:val="28"/>
        </w:rPr>
      </w:pPr>
      <w:r>
        <w:rPr>
          <w:rFonts w:hint="default" w:ascii="Calibri" w:hAnsi="Calibri" w:cs="Calibri"/>
          <w:sz w:val="28"/>
          <w:szCs w:val="28"/>
        </w:rPr>
        <w:t>The unit will automatically restart once the alarm status disappears.</w:t>
      </w:r>
    </w:p>
    <w:p>
      <w:pPr>
        <w:numPr>
          <w:ilvl w:val="0"/>
          <w:numId w:val="9"/>
        </w:numPr>
        <w:spacing w:before="120" w:after="120"/>
        <w:rPr>
          <w:rFonts w:hint="default" w:ascii="Calibri" w:hAnsi="Calibri" w:cs="Calibri"/>
          <w:sz w:val="28"/>
          <w:szCs w:val="28"/>
        </w:rPr>
      </w:pPr>
      <w:r>
        <w:rPr>
          <w:rFonts w:hint="default" w:ascii="Calibri" w:hAnsi="Calibri" w:cs="Calibri"/>
          <w:sz w:val="28"/>
          <w:szCs w:val="28"/>
        </w:rPr>
        <w:t xml:space="preserve">Once a manual reset alarm is detected, the system will stop automatically. The user needs to record and contact the supplier on actions what to do. </w:t>
      </w:r>
    </w:p>
    <w:p>
      <w:pPr>
        <w:spacing w:before="120" w:after="120"/>
        <w:rPr>
          <w:rFonts w:hint="default" w:ascii="Calibri" w:hAnsi="Calibri" w:cs="Calibri"/>
          <w:sz w:val="28"/>
          <w:szCs w:val="28"/>
        </w:rPr>
      </w:pPr>
      <w:r>
        <w:rPr>
          <w:rFonts w:hint="default" w:ascii="Calibri" w:hAnsi="Calibri" w:cs="Calibri"/>
          <w:sz w:val="28"/>
          <w:szCs w:val="28"/>
        </w:rPr>
        <w:t xml:space="preserve">When an alarm is detected, the </w:t>
      </w:r>
      <w:r>
        <w:rPr>
          <w:rFonts w:hint="default" w:ascii="Calibri" w:hAnsi="Calibri" w:cs="Calibri"/>
          <w:sz w:val="28"/>
          <w:szCs w:val="28"/>
        </w:rPr>
        <w:drawing>
          <wp:inline distT="0" distB="0" distL="0" distR="0">
            <wp:extent cx="247015" cy="237490"/>
            <wp:effectExtent l="0" t="0" r="63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247619" cy="238095"/>
                    </a:xfrm>
                    <a:prstGeom prst="rect">
                      <a:avLst/>
                    </a:prstGeom>
                  </pic:spPr>
                </pic:pic>
              </a:graphicData>
            </a:graphic>
          </wp:inline>
        </w:drawing>
      </w:r>
      <w:r>
        <w:rPr>
          <w:rFonts w:hint="default" w:ascii="Calibri" w:hAnsi="Calibri" w:cs="Calibri"/>
          <w:sz w:val="28"/>
          <w:szCs w:val="28"/>
        </w:rPr>
        <w:t xml:space="preserve"> icon will continuously flash. </w:t>
      </w:r>
    </w:p>
    <w:p>
      <w:pPr>
        <w:pStyle w:val="5"/>
        <w:bidi w:val="0"/>
        <w:jc w:val="left"/>
        <w:rPr>
          <w:rFonts w:hint="default"/>
        </w:rPr>
      </w:pPr>
      <w:bookmarkStart w:id="52" w:name="_Toc20759"/>
      <w:r>
        <w:rPr>
          <w:rFonts w:hint="eastAsia"/>
          <w:lang w:val="en-US" w:eastAsia="zh-CN"/>
        </w:rPr>
        <w:t>3.1.1</w:t>
      </w:r>
      <w:r>
        <w:rPr>
          <w:rFonts w:hint="default"/>
        </w:rPr>
        <w:t>View alarms</w:t>
      </w:r>
      <w:bookmarkEnd w:id="52"/>
    </w:p>
    <w:p>
      <w:pPr>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object>
          <v:shape id="_x0000_i1050" o:spt="75" type="#_x0000_t75" style="height:13.5pt;width:13.5pt;" o:ole="t" filled="f" o:preferrelative="t" stroked="f" coordsize="21600,21600">
            <v:path/>
            <v:fill on="f" focussize="0,0"/>
            <v:stroke on="f" joinstyle="miter"/>
            <v:imagedata r:id="rId63" croptop="29071f" cropright="25329f" o:title=""/>
            <o:lock v:ext="edit" aspectratio="t"/>
            <w10:wrap type="none"/>
            <w10:anchorlock/>
          </v:shape>
          <o:OLEObject Type="Embed" ProgID="Visio.Drawing.15" ShapeID="_x0000_i1050" DrawAspect="Content" ObjectID="_1468075750" r:id="rId81">
            <o:LockedField>false</o:LockedField>
          </o:OLEObject>
        </w:object>
      </w:r>
      <w:r>
        <w:rPr>
          <w:rFonts w:hint="default" w:ascii="Calibri" w:hAnsi="Calibri" w:cs="Calibri"/>
          <w:sz w:val="28"/>
          <w:szCs w:val="28"/>
        </w:rPr>
        <w:t xml:space="preserve">on the main menu </w:t>
      </w:r>
    </w:p>
    <w:p>
      <w:pPr>
        <w:rPr>
          <w:rFonts w:hint="default" w:ascii="Calibri" w:hAnsi="Calibri" w:cs="Calibri"/>
          <w:sz w:val="28"/>
          <w:szCs w:val="28"/>
        </w:rPr>
      </w:pPr>
      <w:r>
        <w:rPr>
          <w:rFonts w:hint="eastAsia" w:cs="Calibri"/>
          <w:sz w:val="28"/>
          <w:szCs w:val="28"/>
          <w:lang w:val="en-US" w:eastAsia="zh-CN"/>
        </w:rPr>
        <w:t xml:space="preserve">  </w:t>
      </w:r>
      <w:r>
        <w:rPr>
          <w:rFonts w:hint="default" w:ascii="Calibri" w:hAnsi="Calibri" w:eastAsia="宋体" w:cs="Calibri"/>
          <w:sz w:val="28"/>
          <w:szCs w:val="28"/>
          <w:lang w:eastAsia="zh-CN"/>
        </w:rPr>
        <w:drawing>
          <wp:inline distT="0" distB="0" distL="114300" distR="114300">
            <wp:extent cx="2954655" cy="2954655"/>
            <wp:effectExtent l="0" t="0" r="17145" b="17145"/>
            <wp:docPr id="37" name="图片 37" descr="C:\Users\LockeLiu\Desktop\1x\资源 13-8.png资源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LockeLiu\Desktop\1x\资源 13-8.png资源 13-8"/>
                    <pic:cNvPicPr>
                      <a:picLocks noChangeAspect="1"/>
                    </pic:cNvPicPr>
                  </pic:nvPicPr>
                  <pic:blipFill>
                    <a:blip r:embed="rId64"/>
                    <a:srcRect/>
                    <a:stretch>
                      <a:fillRect/>
                    </a:stretch>
                  </pic:blipFill>
                  <pic:spPr>
                    <a:xfrm>
                      <a:off x="0" y="0"/>
                      <a:ext cx="2954655" cy="2954655"/>
                    </a:xfrm>
                    <a:prstGeom prst="rect">
                      <a:avLst/>
                    </a:prstGeom>
                  </pic:spPr>
                </pic:pic>
              </a:graphicData>
            </a:graphic>
          </wp:inline>
        </w:drawing>
      </w:r>
    </w:p>
    <w:p>
      <w:pPr>
        <w:rPr>
          <w:rFonts w:hint="default" w:ascii="Calibri" w:hAnsi="Calibri" w:cs="Calibri"/>
          <w:sz w:val="28"/>
          <w:szCs w:val="28"/>
        </w:rPr>
      </w:pPr>
      <w:r>
        <w:rPr>
          <w:rFonts w:hint="default" w:ascii="Calibri" w:hAnsi="Calibri" w:cs="Calibri"/>
          <w:sz w:val="28"/>
          <w:szCs w:val="28"/>
        </w:rPr>
        <w:t>Press &lt;alarm</w:t>
      </w:r>
      <w:r>
        <w:rPr>
          <w:rFonts w:hint="eastAsia" w:cs="Calibri"/>
          <w:sz w:val="28"/>
          <w:szCs w:val="28"/>
          <w:lang w:val="en-US" w:eastAsia="zh-CN"/>
        </w:rPr>
        <w:t>s</w:t>
      </w:r>
      <w:r>
        <w:rPr>
          <w:rFonts w:hint="default" w:ascii="Calibri" w:hAnsi="Calibri" w:cs="Calibri"/>
          <w:sz w:val="28"/>
          <w:szCs w:val="28"/>
        </w:rPr>
        <w:t>&gt;, it displays current alarm code if the alarm is active.</w:t>
      </w:r>
    </w:p>
    <w:p>
      <w:pPr>
        <w:rPr>
          <w:rFonts w:hint="default" w:ascii="Calibri" w:hAnsi="Calibri" w:cs="Calibri"/>
        </w:rPr>
      </w:pPr>
    </w:p>
    <w:p>
      <w:pPr>
        <w:rPr>
          <w:rFonts w:hint="default" w:ascii="Calibri" w:hAnsi="Calibri" w:eastAsia="宋体" w:cs="Calibri"/>
          <w:sz w:val="28"/>
          <w:szCs w:val="28"/>
          <w:lang w:eastAsia="zh-CN"/>
        </w:rPr>
      </w:pPr>
      <w:r>
        <w:rPr>
          <w:rFonts w:hint="eastAsia" w:cs="Calibri"/>
          <w:sz w:val="28"/>
          <w:szCs w:val="28"/>
          <w:lang w:val="en-US" w:eastAsia="zh-CN"/>
        </w:rPr>
        <w:t xml:space="preserve">  </w:t>
      </w:r>
      <w:r>
        <w:rPr>
          <w:rFonts w:hint="default" w:ascii="Calibri" w:hAnsi="Calibri" w:eastAsia="宋体" w:cs="Calibri"/>
          <w:sz w:val="28"/>
          <w:szCs w:val="28"/>
          <w:lang w:eastAsia="zh-CN"/>
        </w:rPr>
        <w:drawing>
          <wp:inline distT="0" distB="0" distL="114300" distR="114300">
            <wp:extent cx="3009265" cy="3009265"/>
            <wp:effectExtent l="0" t="0" r="635" b="635"/>
            <wp:docPr id="39" name="图片 39" descr="C:\Users\LockeLiu\Desktop\1x\资源 19-8.png资源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LockeLiu\Desktop\1x\资源 19-8.png资源 19-8"/>
                    <pic:cNvPicPr>
                      <a:picLocks noChangeAspect="1"/>
                    </pic:cNvPicPr>
                  </pic:nvPicPr>
                  <pic:blipFill>
                    <a:blip r:embed="rId82"/>
                    <a:srcRect/>
                    <a:stretch>
                      <a:fillRect/>
                    </a:stretch>
                  </pic:blipFill>
                  <pic:spPr>
                    <a:xfrm>
                      <a:off x="0" y="0"/>
                      <a:ext cx="3009265" cy="3009265"/>
                    </a:xfrm>
                    <a:prstGeom prst="rect">
                      <a:avLst/>
                    </a:prstGeom>
                  </pic:spPr>
                </pic:pic>
              </a:graphicData>
            </a:graphic>
          </wp:inline>
        </w:drawing>
      </w:r>
    </w:p>
    <w:p>
      <w:pPr>
        <w:rPr>
          <w:rFonts w:hint="default" w:ascii="Calibri" w:hAnsi="Calibri" w:cs="Calibri"/>
          <w:sz w:val="28"/>
          <w:szCs w:val="28"/>
        </w:rPr>
      </w:pPr>
    </w:p>
    <w:p>
      <w:pPr>
        <w:rPr>
          <w:rFonts w:hint="default" w:ascii="Calibri" w:hAnsi="Calibri" w:cs="Calibri"/>
          <w:sz w:val="28"/>
          <w:szCs w:val="28"/>
        </w:rPr>
      </w:pPr>
    </w:p>
    <w:p>
      <w:pPr>
        <w:pStyle w:val="5"/>
        <w:bidi w:val="0"/>
        <w:jc w:val="left"/>
        <w:rPr>
          <w:rFonts w:hint="default"/>
        </w:rPr>
      </w:pPr>
      <w:bookmarkStart w:id="53" w:name="_Toc13566"/>
      <w:r>
        <w:rPr>
          <w:rFonts w:hint="eastAsia"/>
          <w:lang w:val="en-US" w:eastAsia="zh-CN"/>
        </w:rPr>
        <w:t xml:space="preserve">3.1.2 </w:t>
      </w:r>
      <w:r>
        <w:rPr>
          <w:rFonts w:hint="default"/>
        </w:rPr>
        <w:t>Resetting manual reset alarm</w:t>
      </w:r>
      <w:bookmarkEnd w:id="53"/>
    </w:p>
    <w:p>
      <w:pPr>
        <w:rPr>
          <w:rFonts w:hint="default" w:ascii="Calibri" w:hAnsi="Calibri" w:cs="Calibri"/>
          <w:sz w:val="28"/>
          <w:szCs w:val="28"/>
        </w:rPr>
      </w:pPr>
      <w:r>
        <w:rPr>
          <w:rFonts w:hint="default" w:ascii="Calibri" w:hAnsi="Calibri" w:cs="Calibri"/>
          <w:sz w:val="28"/>
          <w:szCs w:val="28"/>
        </w:rPr>
        <w:t>Press &lt;reset&gt;to reset the manual reset alarm if the alarm cause has been removed.</w:t>
      </w:r>
    </w:p>
    <w:p>
      <w:pPr>
        <w:rPr>
          <w:rFonts w:hint="default" w:ascii="Calibri" w:hAnsi="Calibri" w:cs="Calibri"/>
          <w:sz w:val="28"/>
          <w:szCs w:val="28"/>
        </w:rPr>
      </w:pPr>
    </w:p>
    <w:p>
      <w:pPr>
        <w:pStyle w:val="5"/>
        <w:bidi w:val="0"/>
        <w:jc w:val="left"/>
        <w:rPr>
          <w:rFonts w:hint="default"/>
        </w:rPr>
      </w:pPr>
      <w:bookmarkStart w:id="54" w:name="_Toc17862"/>
      <w:r>
        <w:rPr>
          <w:rFonts w:hint="eastAsia"/>
          <w:lang w:val="en-US" w:eastAsia="zh-CN"/>
        </w:rPr>
        <w:t xml:space="preserve">3.1.3 </w:t>
      </w:r>
      <w:r>
        <w:rPr>
          <w:rFonts w:hint="default"/>
        </w:rPr>
        <w:t>Viewing alarm log</w:t>
      </w:r>
      <w:bookmarkEnd w:id="54"/>
    </w:p>
    <w:p>
      <w:pPr>
        <w:rPr>
          <w:rFonts w:hint="default" w:ascii="Calibri" w:hAnsi="Calibri" w:cs="Calibri"/>
          <w:sz w:val="28"/>
          <w:szCs w:val="28"/>
        </w:rPr>
      </w:pPr>
      <w:r>
        <w:rPr>
          <w:rFonts w:hint="default" w:ascii="Calibri" w:hAnsi="Calibri" w:cs="Calibri"/>
          <w:sz w:val="28"/>
          <w:szCs w:val="28"/>
        </w:rPr>
        <w:t xml:space="preserve">Press </w:t>
      </w:r>
      <w:r>
        <w:rPr>
          <w:rFonts w:hint="default" w:ascii="Calibri" w:hAnsi="Calibri" w:cs="Calibri"/>
          <w:sz w:val="28"/>
          <w:szCs w:val="28"/>
        </w:rPr>
        <w:object>
          <v:shape id="_x0000_i1051" o:spt="75" type="#_x0000_t75" style="height:29.25pt;width:25.5pt;" o:ole="t" filled="f" o:preferrelative="t" stroked="f" coordsize="21600,21600">
            <v:path/>
            <v:fill on="f" focussize="0,0"/>
            <v:stroke on="f" joinstyle="miter"/>
            <v:imagedata r:id="rId84" o:title=""/>
            <o:lock v:ext="edit" aspectratio="t"/>
            <w10:wrap type="none"/>
            <w10:anchorlock/>
          </v:shape>
          <o:OLEObject Type="Embed" ProgID="Visio.Drawing.15" ShapeID="_x0000_i1051" DrawAspect="Content" ObjectID="_1468075751" r:id="rId83">
            <o:LockedField>false</o:LockedField>
          </o:OLEObject>
        </w:object>
      </w:r>
      <w:r>
        <w:rPr>
          <w:rFonts w:hint="default" w:ascii="Calibri" w:hAnsi="Calibri" w:cs="Calibri"/>
          <w:sz w:val="28"/>
          <w:szCs w:val="28"/>
        </w:rPr>
        <w:t>,</w:t>
      </w:r>
    </w:p>
    <w:p>
      <w:pPr>
        <w:rPr>
          <w:rFonts w:hint="default" w:ascii="Calibri" w:hAnsi="Calibri" w:cs="Calibri"/>
        </w:rPr>
      </w:pPr>
    </w:p>
    <w:p>
      <w:pPr>
        <w:rPr>
          <w:rFonts w:hint="default" w:ascii="Calibri" w:hAnsi="Calibri" w:eastAsia="宋体" w:cs="Calibri"/>
          <w:lang w:eastAsia="zh-CN"/>
        </w:rPr>
      </w:pPr>
      <w:r>
        <w:rPr>
          <w:rFonts w:hint="eastAsia" w:cs="Calibri"/>
          <w:lang w:val="en-US" w:eastAsia="zh-CN"/>
        </w:rPr>
        <w:t xml:space="preserve">  </w:t>
      </w:r>
      <w:r>
        <w:rPr>
          <w:rFonts w:hint="default" w:ascii="Calibri" w:hAnsi="Calibri" w:eastAsia="宋体" w:cs="Calibri"/>
          <w:lang w:eastAsia="zh-CN"/>
        </w:rPr>
        <w:drawing>
          <wp:inline distT="0" distB="0" distL="114300" distR="114300">
            <wp:extent cx="3343910" cy="3343910"/>
            <wp:effectExtent l="0" t="0" r="8890" b="8890"/>
            <wp:docPr id="40" name="图片 40" descr="C:\Users\LockeLiu\Desktop\1x\资源 22-8.png资源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LockeLiu\Desktop\1x\资源 22-8.png资源 22-8"/>
                    <pic:cNvPicPr>
                      <a:picLocks noChangeAspect="1"/>
                    </pic:cNvPicPr>
                  </pic:nvPicPr>
                  <pic:blipFill>
                    <a:blip r:embed="rId85"/>
                    <a:srcRect/>
                    <a:stretch>
                      <a:fillRect/>
                    </a:stretch>
                  </pic:blipFill>
                  <pic:spPr>
                    <a:xfrm>
                      <a:off x="0" y="0"/>
                      <a:ext cx="3343910" cy="3343910"/>
                    </a:xfrm>
                    <a:prstGeom prst="rect">
                      <a:avLst/>
                    </a:prstGeom>
                  </pic:spPr>
                </pic:pic>
              </a:graphicData>
            </a:graphic>
          </wp:inline>
        </w:drawing>
      </w:r>
    </w:p>
    <w:p>
      <w:pPr>
        <w:rPr>
          <w:rFonts w:hint="default" w:ascii="Calibri" w:hAnsi="Calibri" w:cs="Calibri"/>
        </w:rPr>
      </w:pPr>
    </w:p>
    <w:p>
      <w:pPr>
        <w:rPr>
          <w:rFonts w:hint="default" w:ascii="Calibri" w:hAnsi="Calibri" w:cs="Calibri"/>
          <w:sz w:val="28"/>
          <w:szCs w:val="28"/>
        </w:rPr>
      </w:pPr>
      <w:r>
        <w:rPr>
          <w:rFonts w:hint="default" w:ascii="Calibri" w:hAnsi="Calibri" w:cs="Calibri"/>
          <w:sz w:val="28"/>
          <w:szCs w:val="28"/>
        </w:rPr>
        <w:t>Alarm logs could be cleaned by pressing &lt;reset alarm log&gt;.</w:t>
      </w:r>
    </w:p>
    <w:p>
      <w:pPr>
        <w:pStyle w:val="5"/>
        <w:bidi w:val="0"/>
        <w:jc w:val="left"/>
        <w:rPr>
          <w:rFonts w:hint="default"/>
        </w:rPr>
      </w:pPr>
      <w:bookmarkStart w:id="55" w:name="_Toc140312745"/>
      <w:bookmarkStart w:id="56" w:name="_Toc20004"/>
      <w:bookmarkStart w:id="57" w:name="_Toc141764202"/>
      <w:bookmarkStart w:id="58" w:name="_Toc153078006"/>
      <w:bookmarkStart w:id="59" w:name="_Toc121653587"/>
      <w:bookmarkStart w:id="60" w:name="_Toc121653470"/>
      <w:bookmarkStart w:id="61" w:name="_Toc121653125"/>
      <w:r>
        <w:rPr>
          <w:rFonts w:hint="eastAsia"/>
          <w:lang w:val="en-US" w:eastAsia="zh-CN"/>
        </w:rPr>
        <w:t xml:space="preserve">3.1.4 </w:t>
      </w:r>
      <w:r>
        <w:rPr>
          <w:rFonts w:hint="default"/>
        </w:rPr>
        <w:t>Auto Reset Alarms</w:t>
      </w:r>
      <w:bookmarkEnd w:id="55"/>
      <w:bookmarkEnd w:id="56"/>
      <w:bookmarkEnd w:id="57"/>
      <w:bookmarkEnd w:id="58"/>
      <w:r>
        <w:rPr>
          <w:rFonts w:hint="default"/>
        </w:rPr>
        <w:t xml:space="preserve"> </w:t>
      </w:r>
      <w:bookmarkEnd w:id="59"/>
      <w:bookmarkEnd w:id="60"/>
      <w:bookmarkEnd w:id="61"/>
    </w:p>
    <w:p>
      <w:pPr>
        <w:spacing w:before="120" w:after="120"/>
        <w:rPr>
          <w:rFonts w:hint="default" w:ascii="Calibri" w:hAnsi="Calibri" w:cs="Calibri"/>
          <w:sz w:val="28"/>
          <w:szCs w:val="28"/>
        </w:rPr>
      </w:pPr>
      <w:r>
        <w:rPr>
          <w:rFonts w:hint="default" w:ascii="Calibri" w:hAnsi="Calibri" w:cs="Calibri"/>
          <w:sz w:val="28"/>
          <w:szCs w:val="28"/>
        </w:rPr>
        <w:t>The following are codes for auto reset alarms with their meanings.</w:t>
      </w:r>
    </w:p>
    <w:tbl>
      <w:tblPr>
        <w:tblStyle w:val="22"/>
        <w:tblW w:w="1019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26"/>
        <w:gridCol w:w="86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blHeader/>
        </w:trPr>
        <w:tc>
          <w:tcPr>
            <w:tcW w:w="1526" w:type="dxa"/>
            <w:vAlign w:val="center"/>
          </w:tcPr>
          <w:p>
            <w:pPr>
              <w:rPr>
                <w:rFonts w:hint="default" w:ascii="Calibri" w:hAnsi="Calibri" w:cs="Calibri"/>
                <w:sz w:val="28"/>
                <w:szCs w:val="28"/>
              </w:rPr>
            </w:pPr>
            <w:r>
              <w:rPr>
                <w:rFonts w:hint="default" w:ascii="Calibri" w:hAnsi="Calibri" w:cs="Calibri"/>
                <w:sz w:val="28"/>
                <w:szCs w:val="28"/>
              </w:rPr>
              <w:t>Codes</w:t>
            </w:r>
          </w:p>
        </w:tc>
        <w:tc>
          <w:tcPr>
            <w:tcW w:w="8670" w:type="dxa"/>
            <w:vAlign w:val="center"/>
          </w:tcPr>
          <w:p>
            <w:pPr>
              <w:rPr>
                <w:rFonts w:hint="default" w:ascii="Calibri" w:hAnsi="Calibri" w:cs="Calibri"/>
                <w:sz w:val="28"/>
                <w:szCs w:val="28"/>
              </w:rPr>
            </w:pPr>
            <w:r>
              <w:rPr>
                <w:rFonts w:hint="default" w:ascii="Calibri" w:hAnsi="Calibri" w:cs="Calibri"/>
                <w:sz w:val="28"/>
                <w:szCs w:val="28"/>
              </w:rPr>
              <w:t>Meaning</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vAlign w:val="center"/>
          </w:tcPr>
          <w:p>
            <w:pPr>
              <w:rPr>
                <w:rFonts w:hint="default" w:ascii="Calibri" w:hAnsi="Calibri" w:cs="Calibri"/>
                <w:sz w:val="28"/>
                <w:szCs w:val="28"/>
              </w:rPr>
            </w:pPr>
            <w:r>
              <w:rPr>
                <w:rFonts w:hint="default" w:ascii="Calibri" w:hAnsi="Calibri" w:cs="Calibri"/>
                <w:sz w:val="28"/>
                <w:szCs w:val="28"/>
              </w:rPr>
              <w:t>AL01</w:t>
            </w:r>
          </w:p>
        </w:tc>
        <w:tc>
          <w:tcPr>
            <w:tcW w:w="8670" w:type="dxa"/>
            <w:vAlign w:val="center"/>
          </w:tcPr>
          <w:p>
            <w:pPr>
              <w:rPr>
                <w:rFonts w:hint="default" w:ascii="Calibri" w:hAnsi="Calibri" w:cs="Calibri"/>
                <w:sz w:val="28"/>
                <w:szCs w:val="28"/>
              </w:rPr>
            </w:pPr>
            <w:r>
              <w:rPr>
                <w:rFonts w:hint="default" w:ascii="Calibri" w:hAnsi="Calibri" w:cs="Calibri"/>
                <w:sz w:val="28"/>
                <w:szCs w:val="28"/>
              </w:rPr>
              <w:t xml:space="preserve">Low pressure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vAlign w:val="center"/>
          </w:tcPr>
          <w:p>
            <w:pPr>
              <w:rPr>
                <w:rFonts w:hint="default" w:ascii="Calibri" w:hAnsi="Calibri" w:cs="Calibri"/>
                <w:sz w:val="28"/>
                <w:szCs w:val="28"/>
              </w:rPr>
            </w:pPr>
            <w:r>
              <w:rPr>
                <w:rFonts w:hint="default" w:ascii="Calibri" w:hAnsi="Calibri" w:cs="Calibri"/>
                <w:sz w:val="28"/>
                <w:szCs w:val="28"/>
              </w:rPr>
              <w:t>AL02</w:t>
            </w:r>
          </w:p>
        </w:tc>
        <w:tc>
          <w:tcPr>
            <w:tcW w:w="8670" w:type="dxa"/>
            <w:vAlign w:val="center"/>
          </w:tcPr>
          <w:p>
            <w:pPr>
              <w:rPr>
                <w:rFonts w:hint="default" w:ascii="Calibri" w:hAnsi="Calibri" w:cs="Calibri"/>
                <w:sz w:val="28"/>
                <w:szCs w:val="28"/>
              </w:rPr>
            </w:pPr>
            <w:r>
              <w:rPr>
                <w:rFonts w:hint="default" w:ascii="Calibri" w:hAnsi="Calibri" w:cs="Calibri"/>
                <w:sz w:val="28"/>
                <w:szCs w:val="28"/>
              </w:rPr>
              <w:t xml:space="preserve">High pressure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vAlign w:val="center"/>
          </w:tcPr>
          <w:p>
            <w:pPr>
              <w:rPr>
                <w:rFonts w:hint="default" w:ascii="Calibri" w:hAnsi="Calibri" w:cs="Calibri"/>
                <w:sz w:val="28"/>
                <w:szCs w:val="28"/>
              </w:rPr>
            </w:pPr>
            <w:r>
              <w:rPr>
                <w:rFonts w:hint="default" w:ascii="Calibri" w:hAnsi="Calibri" w:cs="Calibri"/>
                <w:sz w:val="28"/>
                <w:szCs w:val="28"/>
              </w:rPr>
              <w:t>AL03</w:t>
            </w:r>
          </w:p>
        </w:tc>
        <w:tc>
          <w:tcPr>
            <w:tcW w:w="8670" w:type="dxa"/>
            <w:vAlign w:val="center"/>
          </w:tcPr>
          <w:p>
            <w:pPr>
              <w:rPr>
                <w:rFonts w:hint="default" w:ascii="Calibri" w:hAnsi="Calibri" w:cs="Calibri"/>
                <w:sz w:val="28"/>
                <w:szCs w:val="28"/>
              </w:rPr>
            </w:pPr>
            <w:r>
              <w:rPr>
                <w:rFonts w:hint="default" w:ascii="Calibri" w:hAnsi="Calibri" w:cs="Calibri"/>
                <w:sz w:val="28"/>
                <w:szCs w:val="28"/>
              </w:rPr>
              <w:t>Low outlet water temperature (ST&lt;AR01 default 5.5)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AL05</w:t>
            </w:r>
          </w:p>
        </w:tc>
        <w:tc>
          <w:tcPr>
            <w:tcW w:w="8670" w:type="dxa"/>
            <w:tcBorders>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High outlet water temperature (ST&gt;AR03 default 72)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AL17</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Water flow is short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WN01</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 xml:space="preserve">Antifreeze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AL20</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Low evaporation temperature (only cooling mode)</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AL21</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 xml:space="preserve">High discharge gas temperature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AL57</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inverter offline</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AL30</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Touch screen and main board communication trouble.</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exact"/>
        </w:trPr>
        <w:tc>
          <w:tcPr>
            <w:tcW w:w="1526"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AL79</w:t>
            </w:r>
          </w:p>
        </w:tc>
        <w:tc>
          <w:tcPr>
            <w:tcW w:w="8670" w:type="dxa"/>
            <w:tcBorders>
              <w:top w:val="single" w:color="auto" w:sz="4" w:space="0"/>
              <w:bottom w:val="single" w:color="auto" w:sz="4" w:space="0"/>
            </w:tcBorders>
            <w:vAlign w:val="center"/>
          </w:tcPr>
          <w:p>
            <w:pPr>
              <w:rPr>
                <w:rFonts w:hint="default" w:ascii="Calibri" w:hAnsi="Calibri" w:cs="Calibri"/>
                <w:sz w:val="28"/>
                <w:szCs w:val="28"/>
              </w:rPr>
            </w:pPr>
            <w:r>
              <w:rPr>
                <w:rFonts w:hint="default" w:ascii="Calibri" w:hAnsi="Calibri" w:cs="Calibri"/>
                <w:sz w:val="28"/>
                <w:szCs w:val="28"/>
              </w:rPr>
              <w:t>water pump fault</w:t>
            </w:r>
          </w:p>
        </w:tc>
      </w:tr>
    </w:tbl>
    <w:p>
      <w:pPr>
        <w:spacing w:before="120" w:after="120"/>
        <w:rPr>
          <w:rFonts w:hint="default" w:ascii="Calibri" w:hAnsi="Calibri" w:cs="Calibri"/>
          <w:sz w:val="24"/>
        </w:rPr>
      </w:pPr>
    </w:p>
    <w:p>
      <w:pPr>
        <w:spacing w:before="120" w:after="120"/>
        <w:rPr>
          <w:rFonts w:hint="default" w:ascii="Calibri" w:hAnsi="Calibri" w:cs="Calibri"/>
          <w:sz w:val="28"/>
          <w:szCs w:val="28"/>
        </w:rPr>
      </w:pPr>
      <w:r>
        <w:rPr>
          <w:rFonts w:hint="default" w:ascii="Calibri" w:hAnsi="Calibri" w:cs="Calibri"/>
          <w:sz w:val="28"/>
          <w:szCs w:val="28"/>
        </w:rPr>
        <w:t>Alarms relating to inverter board (auto reset)</w:t>
      </w:r>
    </w:p>
    <w:tbl>
      <w:tblPr>
        <w:tblStyle w:val="22"/>
        <w:tblW w:w="10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AL100</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IPM overcurrent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AL101</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comp. drive failure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AL102</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comp. overcurrent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AL103</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power phase loss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AL104</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IPM current sampling error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AL105</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radiator overheat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AL106</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pre-charging failure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AL107</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DC bus overvoltage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AL108</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DC bus under voltage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AL109</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AC input under voltage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AL110</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AC input overcurrent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AL111</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voltage sampling error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AL112</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Fan motor 1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AL113</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temp. sensor error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AL114</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Fan motor 2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AL115</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communication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AL116</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IPM module overheat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55" w:type="dxa"/>
            <w:vAlign w:val="center"/>
          </w:tcPr>
          <w:p>
            <w:pPr>
              <w:rPr>
                <w:rFonts w:hint="default" w:ascii="Calibri" w:hAnsi="Calibri" w:cs="Calibri"/>
                <w:sz w:val="28"/>
                <w:szCs w:val="28"/>
              </w:rPr>
            </w:pPr>
            <w:r>
              <w:rPr>
                <w:rFonts w:hint="default" w:ascii="Calibri" w:hAnsi="Calibri" w:cs="Calibri"/>
                <w:sz w:val="28"/>
                <w:szCs w:val="28"/>
              </w:rPr>
              <w:t>AL117</w:t>
            </w:r>
          </w:p>
        </w:tc>
        <w:tc>
          <w:tcPr>
            <w:tcW w:w="8651" w:type="dxa"/>
            <w:vAlign w:val="center"/>
          </w:tcPr>
          <w:p>
            <w:pPr>
              <w:jc w:val="left"/>
              <w:rPr>
                <w:rFonts w:hint="default" w:ascii="Calibri" w:hAnsi="Calibri" w:cs="Calibri"/>
                <w:sz w:val="28"/>
                <w:szCs w:val="28"/>
              </w:rPr>
            </w:pPr>
            <w:r>
              <w:rPr>
                <w:rFonts w:hint="default" w:ascii="Calibri" w:hAnsi="Calibri" w:cs="Calibri"/>
                <w:sz w:val="28"/>
                <w:szCs w:val="28"/>
              </w:rPr>
              <w:t>Fan motor 1 fault</w:t>
            </w:r>
          </w:p>
        </w:tc>
      </w:tr>
    </w:tbl>
    <w:p>
      <w:pPr>
        <w:spacing w:before="120" w:beforeLines="50" w:after="120" w:afterLines="50"/>
        <w:rPr>
          <w:rFonts w:hint="default" w:ascii="Calibri" w:hAnsi="Calibri" w:cs="Calibri"/>
          <w:b/>
          <w:sz w:val="30"/>
          <w:szCs w:val="30"/>
        </w:rPr>
      </w:pPr>
    </w:p>
    <w:p>
      <w:pPr>
        <w:pStyle w:val="5"/>
        <w:bidi w:val="0"/>
        <w:jc w:val="left"/>
        <w:rPr>
          <w:rFonts w:hint="default"/>
        </w:rPr>
      </w:pPr>
      <w:bookmarkStart w:id="62" w:name="_Toc29786"/>
      <w:r>
        <w:rPr>
          <w:rFonts w:hint="eastAsia"/>
          <w:lang w:val="en-US" w:eastAsia="zh-CN"/>
        </w:rPr>
        <w:t xml:space="preserve">3.1.5 </w:t>
      </w:r>
      <w:r>
        <w:rPr>
          <w:rFonts w:hint="default"/>
        </w:rPr>
        <w:t>Manual Reset Alarms</w:t>
      </w:r>
      <w:bookmarkEnd w:id="62"/>
      <w:r>
        <w:rPr>
          <w:rFonts w:hint="default"/>
        </w:rPr>
        <w:t xml:space="preserve"> </w:t>
      </w:r>
    </w:p>
    <w:p>
      <w:pPr>
        <w:spacing w:before="120" w:after="120"/>
        <w:rPr>
          <w:rFonts w:hint="default" w:ascii="Calibri" w:hAnsi="Calibri" w:cs="Calibri"/>
          <w:sz w:val="28"/>
          <w:szCs w:val="28"/>
        </w:rPr>
      </w:pPr>
      <w:r>
        <w:rPr>
          <w:rFonts w:hint="default" w:ascii="Calibri" w:hAnsi="Calibri" w:cs="Calibri"/>
          <w:sz w:val="28"/>
          <w:szCs w:val="28"/>
        </w:rPr>
        <w:t>The following are codes for manual reset alarms with their meanings.</w:t>
      </w:r>
    </w:p>
    <w:tbl>
      <w:tblPr>
        <w:tblStyle w:val="22"/>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8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trPr>
        <w:tc>
          <w:tcPr>
            <w:tcW w:w="1527" w:type="dxa"/>
            <w:vAlign w:val="center"/>
          </w:tcPr>
          <w:p>
            <w:pPr>
              <w:rPr>
                <w:rFonts w:hint="default" w:ascii="Calibri" w:hAnsi="Calibri" w:cs="Calibri"/>
                <w:sz w:val="28"/>
                <w:szCs w:val="28"/>
              </w:rPr>
            </w:pPr>
            <w:r>
              <w:rPr>
                <w:rFonts w:hint="default" w:ascii="Calibri" w:hAnsi="Calibri" w:cs="Calibri"/>
                <w:sz w:val="28"/>
                <w:szCs w:val="28"/>
              </w:rPr>
              <w:t>Codes</w:t>
            </w:r>
          </w:p>
        </w:tc>
        <w:tc>
          <w:tcPr>
            <w:tcW w:w="8533" w:type="dxa"/>
            <w:vAlign w:val="center"/>
          </w:tcPr>
          <w:p>
            <w:pPr>
              <w:rPr>
                <w:rFonts w:hint="default" w:ascii="Calibri" w:hAnsi="Calibri" w:cs="Calibri"/>
                <w:sz w:val="28"/>
                <w:szCs w:val="28"/>
              </w:rPr>
            </w:pPr>
            <w:r>
              <w:rPr>
                <w:rFonts w:hint="default" w:ascii="Calibri" w:hAnsi="Calibri" w:cs="Calibri"/>
                <w:sz w:val="28"/>
                <w:szCs w:val="28"/>
              </w:rPr>
              <w:t>Meaning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trPr>
        <w:tc>
          <w:tcPr>
            <w:tcW w:w="1527" w:type="dxa"/>
            <w:vAlign w:val="center"/>
          </w:tcPr>
          <w:p>
            <w:pPr>
              <w:rPr>
                <w:rFonts w:hint="default" w:ascii="Calibri" w:hAnsi="Calibri" w:cs="Calibri"/>
                <w:sz w:val="28"/>
                <w:szCs w:val="28"/>
              </w:rPr>
            </w:pPr>
            <w:r>
              <w:rPr>
                <w:rFonts w:hint="default" w:ascii="Calibri" w:hAnsi="Calibri" w:cs="Calibri"/>
                <w:sz w:val="28"/>
                <w:szCs w:val="28"/>
              </w:rPr>
              <w:t>AL18</w:t>
            </w:r>
          </w:p>
        </w:tc>
        <w:tc>
          <w:tcPr>
            <w:tcW w:w="8533" w:type="dxa"/>
            <w:vAlign w:val="center"/>
          </w:tcPr>
          <w:p>
            <w:pPr>
              <w:rPr>
                <w:rFonts w:hint="default" w:ascii="Calibri" w:hAnsi="Calibri" w:cs="Calibri"/>
                <w:sz w:val="28"/>
                <w:szCs w:val="28"/>
              </w:rPr>
            </w:pPr>
            <w:r>
              <w:rPr>
                <w:rFonts w:hint="default" w:ascii="Calibri" w:hAnsi="Calibri" w:cs="Calibri"/>
                <w:sz w:val="28"/>
                <w:szCs w:val="28"/>
              </w:rPr>
              <w:t>Low pressure alarms times within 24 hours is over the limit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trPr>
        <w:tc>
          <w:tcPr>
            <w:tcW w:w="1527" w:type="dxa"/>
            <w:vAlign w:val="center"/>
          </w:tcPr>
          <w:p>
            <w:pPr>
              <w:rPr>
                <w:rFonts w:hint="default" w:ascii="Calibri" w:hAnsi="Calibri" w:cs="Calibri"/>
                <w:sz w:val="28"/>
                <w:szCs w:val="28"/>
              </w:rPr>
            </w:pPr>
            <w:r>
              <w:rPr>
                <w:rFonts w:hint="default" w:ascii="Calibri" w:hAnsi="Calibri" w:cs="Calibri"/>
                <w:sz w:val="28"/>
                <w:szCs w:val="28"/>
              </w:rPr>
              <w:t>AL19</w:t>
            </w:r>
          </w:p>
        </w:tc>
        <w:tc>
          <w:tcPr>
            <w:tcW w:w="8533" w:type="dxa"/>
            <w:vAlign w:val="center"/>
          </w:tcPr>
          <w:p>
            <w:pPr>
              <w:rPr>
                <w:rFonts w:hint="default" w:ascii="Calibri" w:hAnsi="Calibri" w:cs="Calibri"/>
                <w:sz w:val="28"/>
                <w:szCs w:val="28"/>
              </w:rPr>
            </w:pPr>
            <w:r>
              <w:rPr>
                <w:rFonts w:hint="default" w:ascii="Calibri" w:hAnsi="Calibri" w:cs="Calibri"/>
                <w:sz w:val="28"/>
                <w:szCs w:val="28"/>
              </w:rPr>
              <w:t>High pressure alarms times within 24 hours is over the limit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trPr>
        <w:tc>
          <w:tcPr>
            <w:tcW w:w="1527" w:type="dxa"/>
            <w:vAlign w:val="center"/>
          </w:tcPr>
          <w:p>
            <w:pPr>
              <w:rPr>
                <w:rFonts w:hint="default" w:ascii="Calibri" w:hAnsi="Calibri" w:cs="Calibri"/>
                <w:sz w:val="28"/>
                <w:szCs w:val="28"/>
              </w:rPr>
            </w:pPr>
            <w:r>
              <w:rPr>
                <w:rFonts w:hint="default" w:ascii="Calibri" w:hAnsi="Calibri" w:cs="Calibri"/>
                <w:sz w:val="28"/>
                <w:szCs w:val="28"/>
              </w:rPr>
              <w:t>AL31</w:t>
            </w:r>
          </w:p>
        </w:tc>
        <w:tc>
          <w:tcPr>
            <w:tcW w:w="8533" w:type="dxa"/>
            <w:vAlign w:val="center"/>
          </w:tcPr>
          <w:p>
            <w:pPr>
              <w:rPr>
                <w:rFonts w:hint="default" w:ascii="Calibri" w:hAnsi="Calibri" w:cs="Calibri"/>
                <w:sz w:val="28"/>
                <w:szCs w:val="28"/>
              </w:rPr>
            </w:pPr>
            <w:r>
              <w:rPr>
                <w:rFonts w:hint="default" w:ascii="Calibri" w:hAnsi="Calibri" w:cs="Calibri"/>
                <w:sz w:val="28"/>
                <w:szCs w:val="28"/>
              </w:rPr>
              <w:t>Low evaporation temperature alarm times within 24 hours is over the limit</w:t>
            </w:r>
          </w:p>
        </w:tc>
      </w:tr>
    </w:tbl>
    <w:p>
      <w:pPr>
        <w:pStyle w:val="47"/>
        <w:numPr>
          <w:ilvl w:val="0"/>
          <w:numId w:val="0"/>
        </w:numPr>
        <w:rPr>
          <w:rFonts w:hint="default" w:ascii="Calibri" w:hAnsi="Calibri" w:cs="Calibri"/>
          <w:b/>
          <w:sz w:val="24"/>
          <w:szCs w:val="24"/>
          <w:lang w:val="en-US" w:eastAsia="zh-CN"/>
        </w:rPr>
      </w:pPr>
    </w:p>
    <w:p>
      <w:pPr>
        <w:pStyle w:val="4"/>
        <w:bidi w:val="0"/>
        <w:jc w:val="left"/>
        <w:rPr>
          <w:rFonts w:hint="default"/>
          <w:lang w:val="en-US" w:eastAsia="zh-CN"/>
        </w:rPr>
      </w:pPr>
      <w:bookmarkStart w:id="63" w:name="_Toc13687"/>
      <w:r>
        <w:rPr>
          <w:rFonts w:hint="eastAsia"/>
          <w:lang w:val="en-US" w:eastAsia="zh-CN"/>
        </w:rPr>
        <w:t>3.2 Alarm code and description</w:t>
      </w:r>
      <w:bookmarkEnd w:id="63"/>
    </w:p>
    <w:p>
      <w:pPr>
        <w:pStyle w:val="47"/>
        <w:numPr>
          <w:ilvl w:val="0"/>
          <w:numId w:val="0"/>
        </w:numPr>
        <w:outlineLvl w:val="9"/>
        <w:rPr>
          <w:rFonts w:hint="default" w:ascii="Calibri" w:hAnsi="Calibri" w:cs="Calibri"/>
          <w:b/>
          <w:sz w:val="24"/>
          <w:szCs w:val="24"/>
          <w:lang w:val="en-US" w:eastAsia="zh-CN"/>
        </w:rPr>
      </w:pPr>
      <w:r>
        <w:rPr>
          <w:rFonts w:hint="default" w:ascii="Calibri" w:hAnsi="Calibri" w:cs="Calibri"/>
          <w:b/>
          <w:sz w:val="24"/>
          <w:szCs w:val="24"/>
          <w:lang w:val="en-US" w:eastAsia="zh-CN"/>
        </w:rPr>
        <w:t>1.) Low pressure protection (Code: AL01)</w:t>
      </w:r>
    </w:p>
    <w:p>
      <w:pPr>
        <w:rPr>
          <w:rFonts w:hint="default" w:ascii="Calibri" w:hAnsi="Calibri" w:cs="Calibri"/>
        </w:rPr>
      </w:pPr>
      <w:r>
        <w:rPr>
          <w:rFonts w:hint="default" w:ascii="Calibri" w:hAnsi="Calibri" w:cs="Calibri"/>
        </w:rPr>
        <w:t>After starting the compressor, it checks the low pressure after AR09 delay. If LPS≤AR31 in continual 120 seconds, then compressor is switched off, 5 seconds later, fan motor is switched off, other parts keep their original state. Alarm code AL01 display on the touch screen.  After LPS≥AR31+AR32 in continual 10 seconds, the unit returns to normal operation.</w:t>
      </w:r>
    </w:p>
    <w:p>
      <w:pPr>
        <w:rPr>
          <w:rFonts w:hint="default" w:ascii="Calibri" w:hAnsi="Calibri" w:cs="Calibri"/>
        </w:rPr>
      </w:pP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2.) High pressure protection (Code: AL02)</w:t>
      </w:r>
    </w:p>
    <w:p>
      <w:pPr>
        <w:rPr>
          <w:rFonts w:hint="default" w:ascii="Calibri" w:hAnsi="Calibri" w:cs="Calibri"/>
        </w:rPr>
      </w:pPr>
      <w:r>
        <w:rPr>
          <w:rFonts w:hint="default" w:ascii="Calibri" w:hAnsi="Calibri" w:cs="Calibri"/>
        </w:rPr>
        <w:t xml:space="preserve">It does not trigger high pressure protection on defrosting process and within 10 seconds after end of defrosting . </w:t>
      </w:r>
    </w:p>
    <w:p>
      <w:pPr>
        <w:rPr>
          <w:rFonts w:hint="default" w:ascii="Calibri" w:hAnsi="Calibri" w:cs="Calibri"/>
        </w:rPr>
      </w:pPr>
      <w:r>
        <w:rPr>
          <w:rFonts w:hint="default" w:ascii="Calibri" w:hAnsi="Calibri" w:cs="Calibri"/>
        </w:rPr>
        <w:t>At other time if HPS≥AR33 in continual 5 seconds , the compressor is switched off ,after 5 seconds' delay, the fan motor is switched off, other parts keep their original state. Alarm code AL02 display on the touch screen. After HPS≤AR33-AR34, the unit re turns to normal operation.</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3.) Low pressure protection (serious) (Code: AL18)</w:t>
      </w:r>
    </w:p>
    <w:p>
      <w:pPr>
        <w:rPr>
          <w:rFonts w:hint="default" w:ascii="Calibri" w:hAnsi="Calibri" w:cs="Calibri"/>
        </w:rPr>
      </w:pPr>
      <w:r>
        <w:rPr>
          <w:rFonts w:hint="default" w:ascii="Calibri" w:hAnsi="Calibri" w:cs="Calibri"/>
        </w:rPr>
        <w:t>In 24 hours' time, if AL01 is triggered over AR06 times, manual reset alarm AL18 is triggered,</w:t>
      </w:r>
    </w:p>
    <w:p>
      <w:pPr>
        <w:rPr>
          <w:rFonts w:hint="default" w:ascii="Calibri" w:hAnsi="Calibri" w:cs="Calibri"/>
        </w:rPr>
      </w:pPr>
      <w:r>
        <w:rPr>
          <w:rFonts w:hint="default" w:ascii="Calibri" w:hAnsi="Calibri" w:cs="Calibri"/>
        </w:rPr>
        <w:t xml:space="preserve">then compressor is switched off, 5 seconds later, fan motor is switched off, other parts keep their original state. Alarm code AL18 display on the touch screen. </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4.) High pressure protection (serious) (Code: AL19)</w:t>
      </w:r>
    </w:p>
    <w:p>
      <w:pPr>
        <w:rPr>
          <w:rFonts w:hint="default" w:ascii="Calibri" w:hAnsi="Calibri" w:cs="Calibri"/>
        </w:rPr>
      </w:pPr>
      <w:r>
        <w:rPr>
          <w:rFonts w:hint="default" w:ascii="Calibri" w:hAnsi="Calibri" w:cs="Calibri"/>
        </w:rPr>
        <w:t>In 24 hours’ time, if AL02 is trigger over AR07 times, manual reset alarm AL19 is triggered,</w:t>
      </w:r>
    </w:p>
    <w:p>
      <w:pPr>
        <w:rPr>
          <w:rFonts w:hint="default" w:ascii="Calibri" w:hAnsi="Calibri" w:cs="Calibri"/>
        </w:rPr>
      </w:pPr>
      <w:r>
        <w:rPr>
          <w:rFonts w:hint="default" w:ascii="Calibri" w:hAnsi="Calibri" w:cs="Calibri"/>
        </w:rPr>
        <w:t>the compressor is switched off, 5 seconds later, fan motor is switched off, other parts keep their original state. Alarm code AL19 displays on the touch screen.</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5.) Water flow protection (Code: AL17)</w:t>
      </w:r>
    </w:p>
    <w:p>
      <w:pPr>
        <w:rPr>
          <w:rFonts w:hint="default" w:ascii="Calibri" w:hAnsi="Calibri" w:cs="Calibri"/>
        </w:rPr>
      </w:pPr>
      <w:r>
        <w:rPr>
          <w:rFonts w:hint="default" w:ascii="Calibri" w:hAnsi="Calibri" w:cs="Calibri"/>
        </w:rPr>
        <w:t>A.) AR04 time delay after circulation pump is switched on and circulation pump PWM output is 100% in continual 5 seconds, if feedbacked pump flow is lower than EV06*0.8 in continual 5 seconds, AL17 alarm is triggered.</w:t>
      </w:r>
    </w:p>
    <w:p>
      <w:pPr>
        <w:rPr>
          <w:rFonts w:hint="default" w:ascii="Calibri" w:hAnsi="Calibri" w:cs="Calibri"/>
        </w:rPr>
      </w:pPr>
      <w:r>
        <w:rPr>
          <w:rFonts w:hint="default" w:ascii="Calibri" w:hAnsi="Calibri" w:cs="Calibri"/>
        </w:rPr>
        <w:t>B.) On the running process, when pump PWM output is 100% , if feedbacked pump flow is lower than EV06*0.8 in continual 5 seconds, AL17 alarm is triggered.</w:t>
      </w:r>
    </w:p>
    <w:p>
      <w:pPr>
        <w:rPr>
          <w:rFonts w:hint="default" w:ascii="Calibri" w:hAnsi="Calibri" w:cs="Calibri"/>
        </w:rPr>
      </w:pPr>
      <w:r>
        <w:rPr>
          <w:rFonts w:hint="default" w:ascii="Calibri" w:hAnsi="Calibri" w:cs="Calibri"/>
        </w:rPr>
        <w:t>the compressor is switched off, 5 seconds later, fan motor is switched off, other parts keep their original state. Alarm code AL17 displays on the touch screen. Unit could returns to normal operation if feedbacked pump flow is over EV06 in continual 5 seconds.</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6.) Indoor circuit anti-freezing protection (code：WN01）</w:t>
      </w:r>
    </w:p>
    <w:p>
      <w:pPr>
        <w:rPr>
          <w:rFonts w:hint="default" w:ascii="Calibri" w:hAnsi="Calibri" w:cs="Calibri"/>
        </w:rPr>
      </w:pPr>
      <w:r>
        <w:rPr>
          <w:rFonts w:hint="default" w:ascii="Calibri" w:hAnsi="Calibri" w:cs="Calibri"/>
        </w:rPr>
        <w:t>1.) If pump has been switched off over AR29 time and OT&lt;SF06, pump is switched on and runs with PWM 100%. 180 seconds later, if RT&gt;AR01, pump is switched off. If RT&lt;AR01, WN01 warning is triggered and unit is switched on to run on heating mode until RT＞20℃ ,then warning is reset.</w:t>
      </w:r>
    </w:p>
    <w:p>
      <w:pPr>
        <w:rPr>
          <w:rFonts w:hint="default" w:ascii="Calibri" w:hAnsi="Calibri" w:cs="Calibri"/>
        </w:rPr>
      </w:pPr>
      <w:r>
        <w:rPr>
          <w:rFonts w:hint="default" w:ascii="Calibri" w:hAnsi="Calibri" w:cs="Calibri"/>
        </w:rPr>
        <w:t>2.) If RT sensor is faulted, ST is used instead of RT for anti-freezing protection water temperature reference.  If ST sensor is faulted too when OT&lt;SF06, pump runs continually with PWM 100% .</w:t>
      </w:r>
    </w:p>
    <w:p>
      <w:pPr>
        <w:pStyle w:val="47"/>
        <w:numPr>
          <w:ilvl w:val="0"/>
          <w:numId w:val="0"/>
        </w:numPr>
        <w:rPr>
          <w:rFonts w:hint="default" w:ascii="Calibri" w:hAnsi="Calibri" w:cs="Calibri"/>
          <w:lang w:val="en-US" w:eastAsia="zh-CN"/>
        </w:rPr>
      </w:pPr>
      <w:r>
        <w:rPr>
          <w:rFonts w:hint="default" w:ascii="Calibri" w:hAnsi="Calibri" w:cs="Calibri"/>
          <w:b/>
          <w:bCs/>
          <w:sz w:val="24"/>
          <w:lang w:val="en-US" w:eastAsia="zh-CN"/>
        </w:rPr>
        <w:t>7.) High discharge gas temperature protection（code：AL21）</w:t>
      </w:r>
    </w:p>
    <w:p>
      <w:pPr>
        <w:rPr>
          <w:rFonts w:hint="default" w:ascii="Calibri" w:hAnsi="Calibri" w:cs="Calibri"/>
        </w:rPr>
      </w:pPr>
      <w:r>
        <w:rPr>
          <w:rFonts w:hint="default" w:ascii="Calibri" w:hAnsi="Calibri" w:cs="Calibri"/>
        </w:rPr>
        <w:t>If Discharge gas temperature PT&gt;AR13 in continual 5 seconds, high Discharge gas temperature protection alarm AL21 is triggered,</w:t>
      </w:r>
    </w:p>
    <w:p>
      <w:pPr>
        <w:rPr>
          <w:rFonts w:hint="default" w:ascii="Calibri" w:hAnsi="Calibri" w:cs="Calibri"/>
        </w:rPr>
      </w:pPr>
      <w:r>
        <w:rPr>
          <w:rFonts w:hint="default" w:ascii="Calibri" w:hAnsi="Calibri" w:cs="Calibri"/>
        </w:rPr>
        <w:t>the compressor is switched off, 5 seconds later, fan motor is switched off, other parts keep their original state. Alarm code AL21 displays on the touch screen.</w:t>
      </w:r>
    </w:p>
    <w:p>
      <w:pPr>
        <w:rPr>
          <w:rFonts w:hint="default" w:ascii="Calibri" w:hAnsi="Calibri" w:cs="Calibri"/>
        </w:rPr>
      </w:pPr>
      <w:r>
        <w:rPr>
          <w:rFonts w:hint="default" w:ascii="Calibri" w:hAnsi="Calibri" w:cs="Calibri"/>
        </w:rPr>
        <w:t>It will recover to normal operation if PT&lt;AR13-AR14 in continual 5 seconds.</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8.) Low evaporation temperature protection (Code: AL20)</w:t>
      </w:r>
    </w:p>
    <w:p>
      <w:pPr>
        <w:rPr>
          <w:rFonts w:hint="default" w:ascii="Calibri" w:hAnsi="Calibri" w:cs="Calibri"/>
        </w:rPr>
      </w:pPr>
      <w:r>
        <w:rPr>
          <w:rFonts w:hint="default" w:ascii="Calibri" w:hAnsi="Calibri" w:cs="Calibri"/>
        </w:rPr>
        <w:t>The protection function will be valid on COOLING mode .AL20 low evaporation temperature protection is triggered when condition below is met:</w:t>
      </w:r>
    </w:p>
    <w:p>
      <w:pPr>
        <w:autoSpaceDE w:val="0"/>
        <w:autoSpaceDN w:val="0"/>
        <w:adjustRightInd w:val="0"/>
        <w:jc w:val="left"/>
        <w:rPr>
          <w:rFonts w:hint="default" w:ascii="Calibri" w:hAnsi="Calibri" w:cs="Calibri"/>
          <w:szCs w:val="21"/>
        </w:rPr>
      </w:pPr>
      <w:r>
        <w:rPr>
          <w:rFonts w:hint="default" w:ascii="Calibri" w:hAnsi="Calibri" w:cs="Calibri"/>
        </w:rPr>
        <w:t xml:space="preserve">1.) </w:t>
      </w:r>
      <w:r>
        <w:rPr>
          <w:rFonts w:hint="default" w:ascii="Calibri" w:hAnsi="Calibri" w:cs="Calibri"/>
          <w:szCs w:val="21"/>
        </w:rPr>
        <w:t>LPS ≤AR08 in continual 60 seconds；</w:t>
      </w:r>
    </w:p>
    <w:p>
      <w:pPr>
        <w:autoSpaceDE w:val="0"/>
        <w:autoSpaceDN w:val="0"/>
        <w:adjustRightInd w:val="0"/>
        <w:jc w:val="left"/>
        <w:rPr>
          <w:rFonts w:hint="default" w:ascii="Calibri" w:hAnsi="Calibri" w:cs="Calibri"/>
          <w:szCs w:val="21"/>
        </w:rPr>
      </w:pPr>
      <w:r>
        <w:rPr>
          <w:rFonts w:hint="default" w:ascii="Calibri" w:hAnsi="Calibri" w:cs="Calibri"/>
          <w:szCs w:val="21"/>
        </w:rPr>
        <w:t>2.)LPS≤AR08-2  in continual 40 seconds；</w:t>
      </w:r>
    </w:p>
    <w:p>
      <w:pPr>
        <w:rPr>
          <w:rFonts w:hint="default" w:ascii="Calibri" w:hAnsi="Calibri" w:cs="Calibri"/>
          <w:szCs w:val="21"/>
        </w:rPr>
      </w:pPr>
      <w:r>
        <w:rPr>
          <w:rFonts w:hint="default" w:ascii="Calibri" w:hAnsi="Calibri" w:cs="Calibri"/>
          <w:szCs w:val="21"/>
        </w:rPr>
        <w:t>3.)LPS≤AR08-4 in continual 10 seconds；</w:t>
      </w:r>
    </w:p>
    <w:p>
      <w:pPr>
        <w:rPr>
          <w:rFonts w:hint="default" w:ascii="Calibri" w:hAnsi="Calibri" w:cs="Calibri"/>
          <w:szCs w:val="21"/>
        </w:rPr>
      </w:pPr>
      <w:r>
        <w:rPr>
          <w:rFonts w:hint="default" w:ascii="Calibri" w:hAnsi="Calibri" w:cs="Calibri"/>
          <w:szCs w:val="21"/>
        </w:rPr>
        <w:t xml:space="preserve">4.)outlet water temp. &lt; 8℃ </w:t>
      </w:r>
    </w:p>
    <w:p>
      <w:pPr>
        <w:rPr>
          <w:rFonts w:hint="default" w:ascii="Calibri" w:hAnsi="Calibri" w:cs="Calibri"/>
        </w:rPr>
      </w:pPr>
      <w:r>
        <w:rPr>
          <w:rFonts w:hint="default" w:ascii="Calibri" w:hAnsi="Calibri" w:cs="Calibri"/>
        </w:rPr>
        <w:t>the compressor is switched off, 5 seconds later, fan motor is switched off, other parts keep their original state. Alarm code AL20 displays on the touch screen. It will recover to normal operation 5 minutes later.</w:t>
      </w:r>
    </w:p>
    <w:p>
      <w:pPr>
        <w:rPr>
          <w:rFonts w:hint="default" w:ascii="Calibri" w:hAnsi="Calibri" w:cs="Calibri"/>
        </w:rPr>
      </w:pP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9.) Low evaporation temperature protection (serious) (Code: AL31)</w:t>
      </w:r>
    </w:p>
    <w:p>
      <w:pPr>
        <w:rPr>
          <w:rFonts w:hint="default" w:ascii="Calibri" w:hAnsi="Calibri" w:cs="Calibri"/>
        </w:rPr>
      </w:pPr>
      <w:r>
        <w:rPr>
          <w:rFonts w:hint="default" w:ascii="Calibri" w:hAnsi="Calibri" w:cs="Calibri"/>
        </w:rPr>
        <w:t>In 24 hours’ time, if AL20 is trigger over AR16 times, manual reset alarm AL31 is triggered,</w:t>
      </w:r>
    </w:p>
    <w:p>
      <w:pPr>
        <w:rPr>
          <w:rFonts w:hint="default" w:ascii="Calibri" w:hAnsi="Calibri" w:cs="Calibri"/>
        </w:rPr>
      </w:pPr>
      <w:r>
        <w:rPr>
          <w:rFonts w:hint="default" w:ascii="Calibri" w:hAnsi="Calibri" w:cs="Calibri"/>
        </w:rPr>
        <w:t>the compressor is switched off, 5 seconds later, fan motor is switched off, other parts keep their original state. Alarm code AL31 displays on the touch screen.</w:t>
      </w:r>
    </w:p>
    <w:p>
      <w:pPr>
        <w:pStyle w:val="47"/>
        <w:numPr>
          <w:ilvl w:val="0"/>
          <w:numId w:val="0"/>
        </w:numPr>
        <w:rPr>
          <w:rFonts w:hint="default" w:ascii="Calibri" w:hAnsi="Calibri" w:cs="Calibri"/>
          <w:b/>
          <w:sz w:val="24"/>
          <w:szCs w:val="24"/>
          <w:lang w:val="en-US" w:eastAsia="zh-CN"/>
        </w:rPr>
      </w:pPr>
      <w:bookmarkStart w:id="64" w:name="OLE_LINK5"/>
      <w:r>
        <w:rPr>
          <w:rFonts w:hint="default" w:ascii="Calibri" w:hAnsi="Calibri" w:cs="Calibri"/>
          <w:b/>
          <w:sz w:val="24"/>
          <w:szCs w:val="24"/>
          <w:lang w:val="en-US" w:eastAsia="zh-CN"/>
        </w:rPr>
        <w:t>10.) Low outlet water temperature protection (Code: AL03)</w:t>
      </w:r>
      <w:bookmarkEnd w:id="64"/>
    </w:p>
    <w:p>
      <w:pPr>
        <w:rPr>
          <w:rFonts w:hint="default" w:ascii="Calibri" w:hAnsi="Calibri" w:cs="Calibri"/>
          <w:lang w:val="en-US" w:eastAsia="zh-CN"/>
        </w:rPr>
      </w:pPr>
      <w:r>
        <w:rPr>
          <w:rFonts w:hint="default" w:ascii="Calibri" w:hAnsi="Calibri" w:cs="Calibri"/>
          <w:lang w:val="en-US" w:eastAsia="zh-CN"/>
        </w:rPr>
        <w:t>If ST≤AR01 and LPS &lt; 0℃ in continual 5 seconds, the compressor is switched off ,after 5 seconds' delay, the fan motor is switched off, water pump runs with PWM 100%, other parts  keep their original state. Alarm code AL03 displays on the touch screen. It records the instant inlet water temperature RT1 when unit just stops and returns to normal working after inlet water temperature RT≥RT1+ ST03.</w:t>
      </w:r>
    </w:p>
    <w:p>
      <w:pPr>
        <w:pStyle w:val="47"/>
        <w:numPr>
          <w:ilvl w:val="0"/>
          <w:numId w:val="0"/>
        </w:numPr>
        <w:rPr>
          <w:rFonts w:hint="default" w:ascii="Calibri" w:hAnsi="Calibri" w:cs="Calibri"/>
          <w:b/>
          <w:sz w:val="24"/>
          <w:szCs w:val="24"/>
          <w:lang w:val="en-US" w:eastAsia="zh-CN"/>
        </w:rPr>
      </w:pPr>
      <w:r>
        <w:rPr>
          <w:rFonts w:hint="default" w:ascii="Calibri" w:hAnsi="Calibri" w:cs="Calibri"/>
          <w:b/>
          <w:sz w:val="24"/>
          <w:szCs w:val="24"/>
          <w:lang w:val="en-US" w:eastAsia="zh-CN"/>
        </w:rPr>
        <w:t xml:space="preserve">11.) High outlet water temperature protection (Code: AL05) </w:t>
      </w:r>
    </w:p>
    <w:p>
      <w:pPr>
        <w:rPr>
          <w:rFonts w:hint="default" w:ascii="Calibri" w:hAnsi="Calibri" w:cs="Calibri"/>
          <w:sz w:val="24"/>
        </w:rPr>
      </w:pPr>
      <w:r>
        <w:rPr>
          <w:rFonts w:hint="default" w:ascii="Calibri" w:hAnsi="Calibri" w:cs="Calibri"/>
        </w:rPr>
        <w:t xml:space="preserve">If ST≥AR03 in continual 5 seconds, the compressor is switched off , after 5 seconds delay, the fan motor is switched off, water pump runs with PWM 100% ,other parts keep their original state.   Alarm code AL05 display on touch screen. It records instant inlet water temperature RT2 when unit just stops and returns to normal working after inlet water temperature </w:t>
      </w:r>
      <w:r>
        <w:rPr>
          <w:rFonts w:hint="default" w:ascii="Calibri" w:hAnsi="Calibri" w:cs="Calibri"/>
          <w:szCs w:val="21"/>
        </w:rPr>
        <w:t>RT≤RT2-ST04.</w:t>
      </w:r>
    </w:p>
    <w:p>
      <w:pPr>
        <w:pStyle w:val="47"/>
        <w:numPr>
          <w:ilvl w:val="0"/>
          <w:numId w:val="0"/>
        </w:numPr>
        <w:rPr>
          <w:rFonts w:hint="default" w:ascii="Calibri" w:hAnsi="Calibri" w:cs="Calibri"/>
          <w:b/>
          <w:bCs/>
          <w:sz w:val="24"/>
          <w:lang w:val="en-US" w:eastAsia="zh-CN"/>
        </w:rPr>
      </w:pPr>
      <w:r>
        <w:rPr>
          <w:rFonts w:hint="default" w:ascii="Calibri" w:hAnsi="Calibri" w:cs="Calibri"/>
          <w:b/>
          <w:bCs/>
          <w:sz w:val="24"/>
          <w:lang w:val="en-US" w:eastAsia="zh-CN"/>
        </w:rPr>
        <w:t>12.) Display offline - Touch screen and main board communication trouble.</w:t>
      </w:r>
    </w:p>
    <w:p>
      <w:pPr>
        <w:rPr>
          <w:rFonts w:hint="default" w:ascii="Calibri" w:hAnsi="Calibri" w:cs="Calibri"/>
          <w:sz w:val="24"/>
        </w:rPr>
      </w:pPr>
      <w:r>
        <w:rPr>
          <w:rFonts w:hint="default" w:ascii="Calibri" w:hAnsi="Calibri" w:cs="Calibri"/>
        </w:rPr>
        <w:t>After this trouble happen, unit still can work normally but the touch screen can not be used to operate the unit.</w:t>
      </w:r>
    </w:p>
    <w:p>
      <w:pPr>
        <w:pStyle w:val="47"/>
        <w:numPr>
          <w:ilvl w:val="0"/>
          <w:numId w:val="0"/>
        </w:numPr>
        <w:rPr>
          <w:rFonts w:hint="default" w:ascii="Calibri" w:hAnsi="Calibri" w:cs="Calibri"/>
          <w:b/>
          <w:bCs/>
          <w:sz w:val="24"/>
          <w:lang w:val="en-US" w:eastAsia="zh-CN"/>
        </w:rPr>
      </w:pPr>
      <w:r>
        <w:rPr>
          <w:rFonts w:hint="default" w:ascii="Calibri" w:hAnsi="Calibri" w:cs="Calibri"/>
          <w:b/>
          <w:bCs/>
          <w:sz w:val="24"/>
          <w:lang w:val="en-US" w:eastAsia="zh-CN"/>
        </w:rPr>
        <w:t>13.) Temperature Sensor fault (B1-B8 fault is auto reset)</w:t>
      </w:r>
    </w:p>
    <w:p>
      <w:pPr>
        <w:rPr>
          <w:rFonts w:hint="default" w:ascii="Calibri" w:hAnsi="Calibri" w:cs="Calibri"/>
        </w:rPr>
      </w:pPr>
      <w:r>
        <w:rPr>
          <w:rFonts w:hint="default" w:ascii="Calibri" w:hAnsi="Calibri" w:cs="Calibri"/>
        </w:rPr>
        <w:t>If the temperature sensor is below -35C or higher than 120C , sensor fault is triggered.</w:t>
      </w:r>
    </w:p>
    <w:p>
      <w:pPr>
        <w:rPr>
          <w:rFonts w:hint="default" w:ascii="Calibri" w:hAnsi="Calibri" w:cs="Calibri"/>
          <w:b/>
          <w:szCs w:val="21"/>
        </w:rPr>
      </w:pPr>
    </w:p>
    <w:tbl>
      <w:tblPr>
        <w:tblStyle w:val="22"/>
        <w:tblW w:w="102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4"/>
        <w:gridCol w:w="8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b/>
              </w:rPr>
            </w:pPr>
            <w:r>
              <w:rPr>
                <w:rFonts w:hint="default" w:ascii="Calibri" w:hAnsi="Calibri" w:cs="Calibri"/>
                <w:b/>
              </w:rPr>
              <w:t>sensor</w:t>
            </w:r>
          </w:p>
        </w:tc>
        <w:tc>
          <w:tcPr>
            <w:tcW w:w="1134" w:type="dxa"/>
            <w:vAlign w:val="center"/>
          </w:tcPr>
          <w:p>
            <w:pPr>
              <w:jc w:val="center"/>
              <w:rPr>
                <w:rFonts w:hint="default" w:ascii="Calibri" w:hAnsi="Calibri" w:cs="Calibri"/>
                <w:b/>
              </w:rPr>
            </w:pPr>
            <w:r>
              <w:rPr>
                <w:rFonts w:hint="default" w:ascii="Calibri" w:hAnsi="Calibri" w:cs="Calibri"/>
                <w:b/>
              </w:rPr>
              <w:t>code</w:t>
            </w:r>
          </w:p>
        </w:tc>
        <w:tc>
          <w:tcPr>
            <w:tcW w:w="8108" w:type="dxa"/>
            <w:vAlign w:val="center"/>
          </w:tcPr>
          <w:p>
            <w:pPr>
              <w:jc w:val="center"/>
              <w:rPr>
                <w:rFonts w:hint="default" w:ascii="Calibri" w:hAnsi="Calibri" w:cs="Calibri"/>
                <w:b/>
              </w:rPr>
            </w:pPr>
            <w:r>
              <w:rPr>
                <w:rFonts w:hint="default" w:ascii="Calibri" w:hAnsi="Calibri" w:cs="Calibri"/>
                <w:b/>
              </w:rPr>
              <w:t>Unit's action to deal with the fault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B1</w:t>
            </w:r>
          </w:p>
          <w:p>
            <w:pPr>
              <w:jc w:val="center"/>
              <w:rPr>
                <w:rFonts w:hint="default" w:ascii="Calibri" w:hAnsi="Calibri" w:cs="Calibri"/>
              </w:rPr>
            </w:pPr>
            <w:r>
              <w:rPr>
                <w:rFonts w:hint="default" w:ascii="Calibri" w:hAnsi="Calibri" w:cs="Calibri"/>
              </w:rPr>
              <w:t>(RT)</w:t>
            </w:r>
          </w:p>
        </w:tc>
        <w:tc>
          <w:tcPr>
            <w:tcW w:w="1134" w:type="dxa"/>
            <w:vAlign w:val="center"/>
          </w:tcPr>
          <w:p>
            <w:pPr>
              <w:jc w:val="center"/>
              <w:rPr>
                <w:rFonts w:hint="default" w:ascii="Calibri" w:hAnsi="Calibri" w:cs="Calibri"/>
              </w:rPr>
            </w:pPr>
            <w:r>
              <w:rPr>
                <w:rFonts w:hint="default" w:ascii="Calibri" w:hAnsi="Calibri" w:cs="Calibri"/>
              </w:rPr>
              <w:t>AL71</w:t>
            </w:r>
          </w:p>
        </w:tc>
        <w:tc>
          <w:tcPr>
            <w:tcW w:w="8108" w:type="dxa"/>
            <w:vAlign w:val="center"/>
          </w:tcPr>
          <w:p>
            <w:pPr>
              <w:rPr>
                <w:rFonts w:hint="default" w:ascii="Calibri" w:hAnsi="Calibri" w:cs="Calibri"/>
              </w:rPr>
            </w:pPr>
            <w:r>
              <w:rPr>
                <w:rFonts w:hint="default" w:ascii="Calibri" w:hAnsi="Calibri" w:cs="Calibri"/>
              </w:rPr>
              <w:t>ST replaces RT as temperature control reference.  control water temperature +5C on heating mode, -5C on cooling mode. If ST sensor faulted too, unit is switched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B2</w:t>
            </w:r>
          </w:p>
          <w:p>
            <w:pPr>
              <w:jc w:val="center"/>
              <w:rPr>
                <w:rFonts w:hint="default" w:ascii="Calibri" w:hAnsi="Calibri" w:cs="Calibri"/>
              </w:rPr>
            </w:pPr>
            <w:r>
              <w:rPr>
                <w:rFonts w:hint="default" w:ascii="Calibri" w:hAnsi="Calibri" w:cs="Calibri"/>
              </w:rPr>
              <w:t>(ST)</w:t>
            </w:r>
          </w:p>
        </w:tc>
        <w:tc>
          <w:tcPr>
            <w:tcW w:w="1134" w:type="dxa"/>
            <w:vAlign w:val="center"/>
          </w:tcPr>
          <w:p>
            <w:pPr>
              <w:jc w:val="center"/>
              <w:rPr>
                <w:rFonts w:hint="default" w:ascii="Calibri" w:hAnsi="Calibri" w:cs="Calibri"/>
              </w:rPr>
            </w:pPr>
            <w:r>
              <w:rPr>
                <w:rFonts w:hint="default" w:ascii="Calibri" w:hAnsi="Calibri" w:cs="Calibri"/>
              </w:rPr>
              <w:t>AL72</w:t>
            </w:r>
          </w:p>
        </w:tc>
        <w:tc>
          <w:tcPr>
            <w:tcW w:w="8108" w:type="dxa"/>
            <w:vAlign w:val="center"/>
          </w:tcPr>
          <w:p>
            <w:pPr>
              <w:rPr>
                <w:rFonts w:hint="default" w:ascii="Calibri" w:hAnsi="Calibri" w:cs="Calibri"/>
              </w:rPr>
            </w:pPr>
            <w:r>
              <w:rPr>
                <w:rFonts w:hint="default" w:ascii="Calibri" w:hAnsi="Calibri" w:cs="Calibri"/>
              </w:rPr>
              <w:t>Cooling mode is invalid</w:t>
            </w:r>
          </w:p>
          <w:p>
            <w:pPr>
              <w:rPr>
                <w:rFonts w:hint="default" w:ascii="Calibri" w:hAnsi="Calibri" w:cs="Calibri"/>
              </w:rPr>
            </w:pPr>
            <w:r>
              <w:rPr>
                <w:rFonts w:hint="default" w:ascii="Calibri" w:hAnsi="Calibri" w:cs="Calibri"/>
              </w:rPr>
              <w:t>Heating and DHW mode is valid ,no high outlet water temperature protection and pump PWM =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B3</w:t>
            </w:r>
          </w:p>
          <w:p>
            <w:pPr>
              <w:jc w:val="center"/>
              <w:rPr>
                <w:rFonts w:hint="default" w:ascii="Calibri" w:hAnsi="Calibri" w:cs="Calibri"/>
              </w:rPr>
            </w:pPr>
            <w:r>
              <w:rPr>
                <w:rFonts w:hint="default" w:ascii="Calibri" w:hAnsi="Calibri" w:cs="Calibri"/>
              </w:rPr>
              <w:t>(OT)</w:t>
            </w:r>
          </w:p>
        </w:tc>
        <w:tc>
          <w:tcPr>
            <w:tcW w:w="1134" w:type="dxa"/>
            <w:vAlign w:val="center"/>
          </w:tcPr>
          <w:p>
            <w:pPr>
              <w:jc w:val="center"/>
              <w:rPr>
                <w:rFonts w:hint="default" w:ascii="Calibri" w:hAnsi="Calibri" w:cs="Calibri"/>
              </w:rPr>
            </w:pPr>
            <w:r>
              <w:rPr>
                <w:rFonts w:hint="default" w:ascii="Calibri" w:hAnsi="Calibri" w:cs="Calibri"/>
              </w:rPr>
              <w:t>AL73</w:t>
            </w:r>
          </w:p>
        </w:tc>
        <w:tc>
          <w:tcPr>
            <w:tcW w:w="8108" w:type="dxa"/>
            <w:vAlign w:val="center"/>
          </w:tcPr>
          <w:p>
            <w:pPr>
              <w:rPr>
                <w:rFonts w:hint="default" w:ascii="Calibri" w:hAnsi="Calibri" w:cs="Calibri"/>
              </w:rPr>
            </w:pPr>
            <w:r>
              <w:rPr>
                <w:rFonts w:hint="default" w:ascii="Calibri" w:hAnsi="Calibri" w:cs="Calibri"/>
              </w:rPr>
              <w:t>T(heating)=ST02</w:t>
            </w:r>
          </w:p>
          <w:p>
            <w:pPr>
              <w:rPr>
                <w:rFonts w:hint="default" w:ascii="Calibri" w:hAnsi="Calibri" w:cs="Calibri"/>
              </w:rPr>
            </w:pPr>
            <w:r>
              <w:rPr>
                <w:rFonts w:hint="default" w:ascii="Calibri" w:hAnsi="Calibri" w:cs="Calibri"/>
              </w:rPr>
              <w:t>Aux. electric backup heater, crankcase heater and anti-freezing function etc works without OT condition limitation.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B4</w:t>
            </w:r>
          </w:p>
          <w:p>
            <w:pPr>
              <w:jc w:val="center"/>
              <w:rPr>
                <w:rFonts w:hint="default" w:ascii="Calibri" w:hAnsi="Calibri" w:cs="Calibri"/>
              </w:rPr>
            </w:pPr>
            <w:r>
              <w:rPr>
                <w:rFonts w:hint="default" w:ascii="Calibri" w:hAnsi="Calibri" w:cs="Calibri"/>
              </w:rPr>
              <w:t>(HT)</w:t>
            </w:r>
          </w:p>
        </w:tc>
        <w:tc>
          <w:tcPr>
            <w:tcW w:w="1134" w:type="dxa"/>
            <w:vAlign w:val="center"/>
          </w:tcPr>
          <w:p>
            <w:pPr>
              <w:jc w:val="center"/>
              <w:rPr>
                <w:rFonts w:hint="default" w:ascii="Calibri" w:hAnsi="Calibri" w:cs="Calibri"/>
              </w:rPr>
            </w:pPr>
            <w:r>
              <w:rPr>
                <w:rFonts w:hint="default" w:ascii="Calibri" w:hAnsi="Calibri" w:cs="Calibri"/>
              </w:rPr>
              <w:t>AL74</w:t>
            </w:r>
          </w:p>
        </w:tc>
        <w:tc>
          <w:tcPr>
            <w:tcW w:w="8108" w:type="dxa"/>
            <w:vAlign w:val="center"/>
          </w:tcPr>
          <w:p>
            <w:pPr>
              <w:rPr>
                <w:rFonts w:hint="default" w:ascii="Calibri" w:hAnsi="Calibri" w:cs="Calibri"/>
              </w:rPr>
            </w:pPr>
            <w:r>
              <w:rPr>
                <w:rFonts w:hint="default" w:ascii="Calibri" w:hAnsi="Calibri" w:cs="Calibri"/>
              </w:rPr>
              <w:t>Hot water mode is invalid. Alarm code does not display if SF05=0.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B5</w:t>
            </w:r>
          </w:p>
          <w:p>
            <w:pPr>
              <w:jc w:val="center"/>
              <w:rPr>
                <w:rFonts w:hint="default" w:ascii="Calibri" w:hAnsi="Calibri" w:cs="Calibri"/>
              </w:rPr>
            </w:pPr>
            <w:r>
              <w:rPr>
                <w:rFonts w:hint="default" w:ascii="Calibri" w:hAnsi="Calibri" w:cs="Calibri"/>
              </w:rPr>
              <w:t>(PT)</w:t>
            </w:r>
          </w:p>
        </w:tc>
        <w:tc>
          <w:tcPr>
            <w:tcW w:w="1134" w:type="dxa"/>
            <w:vAlign w:val="center"/>
          </w:tcPr>
          <w:p>
            <w:pPr>
              <w:jc w:val="center"/>
              <w:rPr>
                <w:rFonts w:hint="default" w:ascii="Calibri" w:hAnsi="Calibri" w:cs="Calibri"/>
              </w:rPr>
            </w:pPr>
            <w:r>
              <w:rPr>
                <w:rFonts w:hint="default" w:ascii="Calibri" w:hAnsi="Calibri" w:cs="Calibri"/>
              </w:rPr>
              <w:t>AL75</w:t>
            </w:r>
          </w:p>
        </w:tc>
        <w:tc>
          <w:tcPr>
            <w:tcW w:w="8108" w:type="dxa"/>
            <w:vAlign w:val="center"/>
          </w:tcPr>
          <w:p>
            <w:pPr>
              <w:rPr>
                <w:rFonts w:hint="default" w:ascii="Calibri" w:hAnsi="Calibri" w:cs="Calibri"/>
              </w:rPr>
            </w:pPr>
            <w:r>
              <w:rPr>
                <w:rFonts w:hint="default" w:ascii="Calibri" w:hAnsi="Calibri" w:cs="Calibri"/>
              </w:rPr>
              <w:t>Switch off the unit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B6 (LPS)</w:t>
            </w:r>
          </w:p>
        </w:tc>
        <w:tc>
          <w:tcPr>
            <w:tcW w:w="1134" w:type="dxa"/>
            <w:vAlign w:val="center"/>
          </w:tcPr>
          <w:p>
            <w:pPr>
              <w:jc w:val="center"/>
              <w:rPr>
                <w:rFonts w:hint="default" w:ascii="Calibri" w:hAnsi="Calibri" w:cs="Calibri"/>
              </w:rPr>
            </w:pPr>
            <w:r>
              <w:rPr>
                <w:rFonts w:hint="default" w:ascii="Calibri" w:hAnsi="Calibri" w:cs="Calibri"/>
              </w:rPr>
              <w:t>AL37</w:t>
            </w:r>
          </w:p>
        </w:tc>
        <w:tc>
          <w:tcPr>
            <w:tcW w:w="8108" w:type="dxa"/>
            <w:vAlign w:val="center"/>
          </w:tcPr>
          <w:p>
            <w:pPr>
              <w:rPr>
                <w:rFonts w:hint="default" w:ascii="Calibri" w:hAnsi="Calibri" w:cs="Calibri"/>
              </w:rPr>
            </w:pPr>
            <w:r>
              <w:rPr>
                <w:rFonts w:hint="default" w:ascii="Calibri" w:hAnsi="Calibri" w:cs="Calibri"/>
              </w:rPr>
              <w:t>Switch off the unit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B7 (HPS)</w:t>
            </w:r>
          </w:p>
        </w:tc>
        <w:tc>
          <w:tcPr>
            <w:tcW w:w="1134" w:type="dxa"/>
            <w:vAlign w:val="center"/>
          </w:tcPr>
          <w:p>
            <w:pPr>
              <w:jc w:val="center"/>
              <w:rPr>
                <w:rFonts w:hint="default" w:ascii="Calibri" w:hAnsi="Calibri" w:cs="Calibri"/>
              </w:rPr>
            </w:pPr>
            <w:r>
              <w:rPr>
                <w:rFonts w:hint="default" w:ascii="Calibri" w:hAnsi="Calibri" w:cs="Calibri"/>
              </w:rPr>
              <w:t>AL38</w:t>
            </w:r>
          </w:p>
        </w:tc>
        <w:tc>
          <w:tcPr>
            <w:tcW w:w="8108" w:type="dxa"/>
            <w:vAlign w:val="center"/>
          </w:tcPr>
          <w:p>
            <w:pPr>
              <w:rPr>
                <w:rFonts w:hint="default" w:ascii="Calibri" w:hAnsi="Calibri" w:cs="Calibri"/>
              </w:rPr>
            </w:pPr>
            <w:r>
              <w:rPr>
                <w:rFonts w:hint="default" w:ascii="Calibri" w:hAnsi="Calibri" w:cs="Calibri"/>
              </w:rPr>
              <w:t>Switch off the unit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pPr>
              <w:jc w:val="center"/>
              <w:rPr>
                <w:rFonts w:hint="default" w:ascii="Calibri" w:hAnsi="Calibri" w:cs="Calibri"/>
              </w:rPr>
            </w:pPr>
            <w:r>
              <w:rPr>
                <w:rFonts w:hint="default" w:ascii="Calibri" w:hAnsi="Calibri" w:cs="Calibri"/>
              </w:rPr>
              <w:t>B8</w:t>
            </w:r>
          </w:p>
          <w:p>
            <w:pPr>
              <w:jc w:val="center"/>
              <w:rPr>
                <w:rFonts w:hint="default" w:ascii="Calibri" w:hAnsi="Calibri" w:cs="Calibri"/>
              </w:rPr>
            </w:pPr>
            <w:r>
              <w:rPr>
                <w:rFonts w:hint="default" w:ascii="Calibri" w:hAnsi="Calibri" w:cs="Calibri"/>
              </w:rPr>
              <w:t>(ET)</w:t>
            </w:r>
          </w:p>
        </w:tc>
        <w:tc>
          <w:tcPr>
            <w:tcW w:w="1134" w:type="dxa"/>
            <w:vAlign w:val="center"/>
          </w:tcPr>
          <w:p>
            <w:pPr>
              <w:jc w:val="center"/>
              <w:rPr>
                <w:rFonts w:hint="default" w:ascii="Calibri" w:hAnsi="Calibri" w:cs="Calibri"/>
              </w:rPr>
            </w:pPr>
            <w:r>
              <w:rPr>
                <w:rFonts w:hint="default" w:ascii="Calibri" w:hAnsi="Calibri" w:cs="Calibri"/>
              </w:rPr>
              <w:t>AL76</w:t>
            </w:r>
          </w:p>
        </w:tc>
        <w:tc>
          <w:tcPr>
            <w:tcW w:w="8108" w:type="dxa"/>
            <w:vAlign w:val="center"/>
          </w:tcPr>
          <w:p>
            <w:pPr>
              <w:rPr>
                <w:rFonts w:hint="default" w:ascii="Calibri" w:hAnsi="Calibri" w:cs="Calibri"/>
              </w:rPr>
            </w:pPr>
            <w:r>
              <w:rPr>
                <w:rFonts w:hint="default" w:ascii="Calibri" w:hAnsi="Calibri" w:cs="Calibri"/>
              </w:rPr>
              <w:t>Relative function is canceled.</w:t>
            </w:r>
          </w:p>
        </w:tc>
      </w:tr>
    </w:tbl>
    <w:p>
      <w:pPr>
        <w:pStyle w:val="2"/>
        <w:bidi w:val="0"/>
        <w:jc w:val="left"/>
        <w:rPr>
          <w:rFonts w:hint="default"/>
          <w:lang w:val="en-US" w:eastAsia="zh-CN"/>
        </w:rPr>
      </w:pPr>
      <w:bookmarkStart w:id="65" w:name="_Toc16853"/>
      <w:r>
        <w:rPr>
          <w:rFonts w:hint="eastAsia"/>
          <w:lang w:val="en-US" w:eastAsia="zh-CN"/>
        </w:rPr>
        <w:t>4</w:t>
      </w:r>
      <w:r>
        <w:rPr>
          <w:rFonts w:hint="default"/>
          <w:lang w:val="en-US" w:eastAsia="zh-CN"/>
        </w:rPr>
        <w:t xml:space="preserve"> Electrical schematic diagram</w:t>
      </w:r>
      <w:bookmarkEnd w:id="65"/>
    </w:p>
    <w:p>
      <w:pPr>
        <w:kinsoku w:val="0"/>
        <w:overflowPunct w:val="0"/>
        <w:spacing w:before="17" w:line="220" w:lineRule="exact"/>
        <w:rPr>
          <w:rFonts w:cs="Calibri"/>
        </w:rPr>
      </w:pPr>
    </w:p>
    <w:p>
      <w:pPr>
        <w:kinsoku w:val="0"/>
        <w:overflowPunct w:val="0"/>
        <w:spacing w:before="17" w:line="240" w:lineRule="auto"/>
        <w:rPr>
          <w:rFonts w:hint="eastAsia" w:eastAsia="宋体" w:cs="Calibri"/>
          <w:lang w:eastAsia="zh-CN"/>
        </w:rPr>
      </w:pPr>
      <w:r>
        <w:rPr>
          <w:rFonts w:hint="eastAsia" w:eastAsia="宋体" w:cs="Calibri"/>
          <w:lang w:eastAsia="zh-CN"/>
        </w:rPr>
        <w:drawing>
          <wp:inline distT="0" distB="0" distL="114300" distR="114300">
            <wp:extent cx="6473190" cy="9154160"/>
            <wp:effectExtent l="0" t="0" r="3810" b="8890"/>
            <wp:docPr id="16" name="图片 16" descr="HS06V电气原理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HS06V电气原理图)_00"/>
                    <pic:cNvPicPr>
                      <a:picLocks noChangeAspect="1"/>
                    </pic:cNvPicPr>
                  </pic:nvPicPr>
                  <pic:blipFill>
                    <a:blip r:embed="rId86"/>
                    <a:stretch>
                      <a:fillRect/>
                    </a:stretch>
                  </pic:blipFill>
                  <pic:spPr>
                    <a:xfrm>
                      <a:off x="0" y="0"/>
                      <a:ext cx="6473190" cy="9154160"/>
                    </a:xfrm>
                    <a:prstGeom prst="rect">
                      <a:avLst/>
                    </a:prstGeom>
                  </pic:spPr>
                </pic:pic>
              </a:graphicData>
            </a:graphic>
          </wp:inline>
        </w:drawing>
      </w:r>
    </w:p>
    <w:p>
      <w:pPr>
        <w:kinsoku w:val="0"/>
        <w:overflowPunct w:val="0"/>
        <w:spacing w:before="17" w:line="220" w:lineRule="exact"/>
        <w:rPr>
          <w:rFonts w:cs="Calibri"/>
        </w:rPr>
      </w:pPr>
    </w:p>
    <w:p>
      <w:pPr>
        <w:kinsoku w:val="0"/>
        <w:overflowPunct w:val="0"/>
        <w:spacing w:before="17" w:line="220" w:lineRule="exact"/>
        <w:rPr>
          <w:rFonts w:hint="eastAsia" w:eastAsia="宋体" w:cs="Calibri"/>
          <w:lang w:eastAsia="zh-CN"/>
        </w:rPr>
      </w:pPr>
      <w:r>
        <w:rPr>
          <w:rFonts w:hint="eastAsia" w:eastAsia="宋体" w:cs="Calibri"/>
          <w:lang w:eastAsia="zh-CN"/>
        </w:rPr>
        <w:drawing>
          <wp:anchor distT="0" distB="0" distL="114300" distR="114300" simplePos="0" relativeHeight="251686912" behindDoc="0" locked="0" layoutInCell="1" allowOverlap="1">
            <wp:simplePos x="0" y="0"/>
            <wp:positionH relativeFrom="column">
              <wp:posOffset>-57150</wp:posOffset>
            </wp:positionH>
            <wp:positionV relativeFrom="paragraph">
              <wp:posOffset>106680</wp:posOffset>
            </wp:positionV>
            <wp:extent cx="6473190" cy="9154160"/>
            <wp:effectExtent l="0" t="0" r="3810" b="8890"/>
            <wp:wrapSquare wrapText="bothSides"/>
            <wp:docPr id="15" name="图片 15" descr="HS15V-QPNNW电气原理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HS15V-QPNNW电气原理图_00"/>
                    <pic:cNvPicPr>
                      <a:picLocks noChangeAspect="1"/>
                    </pic:cNvPicPr>
                  </pic:nvPicPr>
                  <pic:blipFill>
                    <a:blip r:embed="rId87"/>
                    <a:stretch>
                      <a:fillRect/>
                    </a:stretch>
                  </pic:blipFill>
                  <pic:spPr>
                    <a:xfrm>
                      <a:off x="0" y="0"/>
                      <a:ext cx="6473190" cy="9154160"/>
                    </a:xfrm>
                    <a:prstGeom prst="rect">
                      <a:avLst/>
                    </a:prstGeom>
                  </pic:spPr>
                </pic:pic>
              </a:graphicData>
            </a:graphic>
          </wp:anchor>
        </w:drawing>
      </w:r>
    </w:p>
    <w:p>
      <w:pPr>
        <w:kinsoku w:val="0"/>
        <w:overflowPunct w:val="0"/>
        <w:spacing w:before="17" w:line="220" w:lineRule="exact"/>
        <w:rPr>
          <w:rFonts w:cs="Calibri"/>
        </w:rPr>
      </w:pPr>
    </w:p>
    <w:p>
      <w:pPr>
        <w:kinsoku w:val="0"/>
        <w:overflowPunct w:val="0"/>
        <w:spacing w:before="17" w:line="220" w:lineRule="exact"/>
        <w:rPr>
          <w:rFonts w:hint="eastAsia" w:eastAsia="宋体" w:cs="Calibri"/>
          <w:lang w:eastAsia="zh-CN"/>
        </w:rPr>
      </w:pPr>
      <w:bookmarkStart w:id="66" w:name="_GoBack"/>
      <w:r>
        <w:rPr>
          <w:rFonts w:hint="eastAsia" w:eastAsia="宋体" w:cs="Calibri"/>
          <w:lang w:eastAsia="zh-CN"/>
        </w:rPr>
        <w:drawing>
          <wp:anchor distT="0" distB="0" distL="114300" distR="114300" simplePos="0" relativeHeight="251685888" behindDoc="0" locked="0" layoutInCell="1" allowOverlap="1">
            <wp:simplePos x="0" y="0"/>
            <wp:positionH relativeFrom="column">
              <wp:posOffset>-74295</wp:posOffset>
            </wp:positionH>
            <wp:positionV relativeFrom="paragraph">
              <wp:posOffset>236220</wp:posOffset>
            </wp:positionV>
            <wp:extent cx="6473190" cy="9154160"/>
            <wp:effectExtent l="0" t="0" r="3810" b="8890"/>
            <wp:wrapSquare wrapText="bothSides"/>
            <wp:docPr id="20" name="图片 20" descr="HS15V电气原理图 Model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HS15V电气原理图 Model (1)_00"/>
                    <pic:cNvPicPr>
                      <a:picLocks noChangeAspect="1"/>
                    </pic:cNvPicPr>
                  </pic:nvPicPr>
                  <pic:blipFill>
                    <a:blip r:embed="rId88"/>
                    <a:stretch>
                      <a:fillRect/>
                    </a:stretch>
                  </pic:blipFill>
                  <pic:spPr>
                    <a:xfrm>
                      <a:off x="0" y="0"/>
                      <a:ext cx="6473190" cy="9154160"/>
                    </a:xfrm>
                    <a:prstGeom prst="rect">
                      <a:avLst/>
                    </a:prstGeom>
                  </pic:spPr>
                </pic:pic>
              </a:graphicData>
            </a:graphic>
          </wp:anchor>
        </w:drawing>
      </w:r>
      <w:bookmarkEnd w:id="66"/>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cs="Calibri"/>
        </w:rPr>
      </w:pPr>
    </w:p>
    <w:p>
      <w:pPr>
        <w:kinsoku w:val="0"/>
        <w:overflowPunct w:val="0"/>
        <w:spacing w:before="17" w:line="240" w:lineRule="auto"/>
        <w:jc w:val="center"/>
        <w:rPr>
          <w:rFonts w:cs="Calibri"/>
        </w:rPr>
      </w:pPr>
      <w:r>
        <w:rPr>
          <w:rFonts w:hint="eastAsia" w:eastAsia="宋体" w:cs="Calibri"/>
          <w:lang w:eastAsia="zh-CN"/>
        </w:rPr>
        <w:drawing>
          <wp:inline distT="0" distB="0" distL="114300" distR="114300">
            <wp:extent cx="6181725" cy="8745220"/>
            <wp:effectExtent l="0" t="0" r="9525" b="17780"/>
            <wp:docPr id="22" name="图片 22" descr="DSKB03-Q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DSKB03-QG"/>
                    <pic:cNvPicPr>
                      <a:picLocks noChangeAspect="1"/>
                    </pic:cNvPicPr>
                  </pic:nvPicPr>
                  <pic:blipFill>
                    <a:blip r:embed="rId89"/>
                    <a:stretch>
                      <a:fillRect/>
                    </a:stretch>
                  </pic:blipFill>
                  <pic:spPr>
                    <a:xfrm>
                      <a:off x="0" y="0"/>
                      <a:ext cx="6181725" cy="8745220"/>
                    </a:xfrm>
                    <a:prstGeom prst="rect">
                      <a:avLst/>
                    </a:prstGeom>
                  </pic:spPr>
                </pic:pic>
              </a:graphicData>
            </a:graphic>
          </wp:inline>
        </w:drawing>
      </w: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sectPr>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cols w:space="425" w:num="1"/>
          <w:titlePg/>
          <w:docGrid w:linePitch="312" w:charSpace="0"/>
        </w:sect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kinsoku w:val="0"/>
        <w:overflowPunct w:val="0"/>
        <w:spacing w:before="17" w:line="220" w:lineRule="exact"/>
        <w:rPr>
          <w:rFonts w:hint="eastAsia" w:eastAsia="宋体" w:cs="Calibri"/>
          <w:lang w:eastAsia="zh-CN"/>
        </w:rPr>
      </w:pPr>
    </w:p>
    <w:p>
      <w:pPr>
        <w:rPr>
          <w:rFonts w:hint="eastAsia"/>
          <w:lang w:val="en-US" w:eastAsia="zh-CN"/>
        </w:rPr>
      </w:pPr>
    </w:p>
    <w:sectPr>
      <w:footerReference r:id="rId9" w:type="first"/>
      <w:footerReference r:id="rId8" w:type="default"/>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1F00FF" w:csb1="00000000"/>
  </w:font>
  <w:font w:name="Frutiger 55 Roman">
    <w:altName w:val="宋体"/>
    <w:panose1 w:val="00000000000000000000"/>
    <w:charset w:val="86"/>
    <w:family w:val="roma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default"/>
        <w:lang w:val="en-US"/>
      </w:rPr>
    </w:pPr>
    <w:r>
      <w:rPr>
        <w:rFonts w:hint="eastAsia"/>
      </w:rPr>
      <w:t xml:space="preserve">Subject to technical changes | </w:t>
    </w:r>
    <w:r>
      <w:rPr>
        <w:rFonts w:hint="eastAsia"/>
        <w:lang w:val="en-US" w:eastAsia="zh-CN"/>
      </w:rPr>
      <w:t>HS Series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default" w:eastAsia="宋体"/>
        <w:lang w:val="en-US" w:eastAsia="zh-CN"/>
      </w:rPr>
    </w:pPr>
    <w:r>
      <w:rPr>
        <w:rFonts w:hint="eastAsia"/>
      </w:rPr>
      <w:t xml:space="preserve">Subject to technical changes | </w:t>
    </w:r>
    <w:r>
      <w:rPr>
        <w:rFonts w:hint="eastAsia"/>
        <w:lang w:val="en-US" w:eastAsia="zh-CN"/>
      </w:rPr>
      <w:t>HS Series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 xml:space="preserve">Subject to technical changes | </w:t>
    </w:r>
    <w:r>
      <w:rPr>
        <w:rFonts w:hint="eastAsia"/>
        <w:lang w:val="en-US" w:eastAsia="zh-CN"/>
      </w:rPr>
      <w:t>HS Series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Subject to technical changes | </w:t>
    </w:r>
    <w:r>
      <w:rPr>
        <w:rFonts w:hint="eastAsia"/>
        <w:lang w:val="en-US" w:eastAsia="zh-CN"/>
      </w:rPr>
      <w:t>HS Series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rFonts w:hint="eastAsia"/>
      </w:rPr>
      <w:t xml:space="preserve">Subject to technical changes | </w:t>
    </w:r>
    <w:r>
      <w:rPr>
        <w:rFonts w:hint="eastAsia"/>
        <w:lang w:val="en-US" w:eastAsia="zh-CN"/>
      </w:rPr>
      <w:t>HS Series</w:t>
    </w:r>
    <w:r>
      <w:rPr>
        <w:rFonts w:hint="eastAsia"/>
      </w:rPr>
      <w:t xml:space="preserve"> |</w:t>
    </w:r>
    <w:r>
      <w:rPr>
        <w:rFonts w:hint="eastAsia"/>
        <w:lang w:val="en-US" w:eastAsia="zh-CN"/>
      </w:rPr>
      <w:t>ON GAZ</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default"/>
        <w:lang w:val="en-US"/>
      </w:rPr>
    </w:pPr>
    <w:r>
      <w:rPr>
        <w:rFonts w:hint="eastAsia"/>
      </w:rPr>
      <w:t xml:space="preserve">Subject to technical changes | </w:t>
    </w:r>
    <w:r>
      <w:rPr>
        <w:rFonts w:hint="eastAsia"/>
        <w:lang w:val="en-US" w:eastAsia="zh-CN"/>
      </w:rPr>
      <w:t>HS Series</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56A30"/>
    <w:multiLevelType w:val="singleLevel"/>
    <w:tmpl w:val="10D56A30"/>
    <w:lvl w:ilvl="0" w:tentative="0">
      <w:start w:val="1"/>
      <w:numFmt w:val="bullet"/>
      <w:pStyle w:val="47"/>
      <w:lvlText w:val=""/>
      <w:lvlJc w:val="left"/>
      <w:pPr>
        <w:tabs>
          <w:tab w:val="left" w:pos="170"/>
        </w:tabs>
        <w:ind w:left="170" w:hanging="170"/>
      </w:pPr>
      <w:rPr>
        <w:rFonts w:hint="default" w:ascii="Symbol" w:hAnsi="Symbol"/>
      </w:rPr>
    </w:lvl>
  </w:abstractNum>
  <w:abstractNum w:abstractNumId="1">
    <w:nsid w:val="3C01324D"/>
    <w:multiLevelType w:val="singleLevel"/>
    <w:tmpl w:val="3C01324D"/>
    <w:lvl w:ilvl="0" w:tentative="0">
      <w:start w:val="1"/>
      <w:numFmt w:val="bullet"/>
      <w:pStyle w:val="49"/>
      <w:lvlText w:val=""/>
      <w:lvlJc w:val="left"/>
      <w:pPr>
        <w:tabs>
          <w:tab w:val="left" w:pos="170"/>
        </w:tabs>
        <w:ind w:left="170" w:hanging="170"/>
      </w:pPr>
      <w:rPr>
        <w:rFonts w:hint="default" w:ascii="Symbol" w:hAnsi="Symbol"/>
        <w:sz w:val="16"/>
      </w:rPr>
    </w:lvl>
  </w:abstractNum>
  <w:abstractNum w:abstractNumId="2">
    <w:nsid w:val="47891703"/>
    <w:multiLevelType w:val="multilevel"/>
    <w:tmpl w:val="478917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E28652F"/>
    <w:multiLevelType w:val="multilevel"/>
    <w:tmpl w:val="5E28652F"/>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8705653"/>
    <w:multiLevelType w:val="multilevel"/>
    <w:tmpl w:val="68705653"/>
    <w:lvl w:ilvl="0" w:tentative="0">
      <w:start w:val="1"/>
      <w:numFmt w:val="bullet"/>
      <w:pStyle w:val="59"/>
      <w:lvlText w:val="-"/>
      <w:lvlJc w:val="left"/>
      <w:pPr>
        <w:tabs>
          <w:tab w:val="left" w:pos="170"/>
        </w:tabs>
        <w:ind w:left="170" w:hanging="170"/>
      </w:pPr>
      <w:rPr>
        <w:rFonts w:hint="default" w:ascii="Arial" w:hAnsi="Arial"/>
        <w:b w:val="0"/>
        <w:i w:val="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6D34345B"/>
    <w:multiLevelType w:val="multilevel"/>
    <w:tmpl w:val="6D34345B"/>
    <w:lvl w:ilvl="0" w:tentative="0">
      <w:start w:val="1"/>
      <w:numFmt w:val="decimal"/>
      <w:lvlText w:val="%1.)"/>
      <w:lvlJc w:val="left"/>
      <w:pPr>
        <w:ind w:left="360" w:hanging="360"/>
      </w:pPr>
      <w:rPr>
        <w:rFonts w:hint="default" w:ascii="Calibri" w:hAnsi="Calibr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EFA3901"/>
    <w:multiLevelType w:val="multilevel"/>
    <w:tmpl w:val="6EFA3901"/>
    <w:lvl w:ilvl="0" w:tentative="0">
      <w:start w:val="1"/>
      <w:numFmt w:val="decimal"/>
      <w:lvlText w:val="%1."/>
      <w:lvlJc w:val="left"/>
      <w:pPr>
        <w:tabs>
          <w:tab w:val="left" w:pos="360"/>
        </w:tabs>
        <w:ind w:left="360" w:hanging="360"/>
      </w:pPr>
    </w:lvl>
    <w:lvl w:ilvl="1" w:tentative="0">
      <w:start w:val="1"/>
      <w:numFmt w:val="bullet"/>
      <w:lvlText w:val=""/>
      <w:lvlJc w:val="left"/>
      <w:pPr>
        <w:tabs>
          <w:tab w:val="left" w:pos="1080"/>
        </w:tabs>
        <w:ind w:left="1080" w:hanging="360"/>
      </w:pPr>
      <w:rPr>
        <w:rFonts w:hint="default" w:ascii="Wingdings" w:hAnsi="Wingdings"/>
      </w:r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7">
    <w:nsid w:val="70234C8E"/>
    <w:multiLevelType w:val="multilevel"/>
    <w:tmpl w:val="70234C8E"/>
    <w:lvl w:ilvl="0" w:tentative="0">
      <w:start w:val="2"/>
      <w:numFmt w:val="bullet"/>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7EC06E59"/>
    <w:multiLevelType w:val="multilevel"/>
    <w:tmpl w:val="7EC06E59"/>
    <w:lvl w:ilvl="0" w:tentative="0">
      <w:start w:val="1"/>
      <w:numFmt w:val="bullet"/>
      <w:pStyle w:val="63"/>
      <w:lvlText w:val=""/>
      <w:lvlJc w:val="left"/>
      <w:pPr>
        <w:tabs>
          <w:tab w:val="left" w:pos="420"/>
        </w:tabs>
        <w:ind w:left="420" w:hanging="420"/>
      </w:pPr>
      <w:rPr>
        <w:rFonts w:hint="default" w:ascii="Wingdings" w:hAnsi="Wingdings" w:eastAsia="Arial Unicode MS"/>
        <w:b w:val="0"/>
        <w:i w:val="0"/>
        <w:sz w:val="30"/>
        <w:szCs w:val="3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 w:numId="3">
    <w:abstractNumId w:val="4"/>
  </w:num>
  <w:num w:numId="4">
    <w:abstractNumId w:val="8"/>
  </w:num>
  <w:num w:numId="5">
    <w:abstractNumId w:val="7"/>
  </w:num>
  <w:num w:numId="6">
    <w:abstractNumId w:val="2"/>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VerticalSpacing w:val="156"/>
  <w:displayHorizontalDrawingGridEvery w:val="0"/>
  <w:displayVerticalDrawingGridEvery w:val="2"/>
  <w:noPunctuationKerning w:val="1"/>
  <w:characterSpacingControl w:val="compressPunctuation"/>
  <w:hdrShapeDefaults>
    <o:shapelayout v:ext="edit">
      <o:idmap v:ext="edit" data="6"/>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0N2U3ZjQzN2NjNzIxZTA2YWFhZGZlNmEwMjZlZmUifQ=="/>
  </w:docVars>
  <w:rsids>
    <w:rsidRoot w:val="00EF649C"/>
    <w:rsid w:val="00003620"/>
    <w:rsid w:val="00003B27"/>
    <w:rsid w:val="00003F57"/>
    <w:rsid w:val="00004832"/>
    <w:rsid w:val="0000725A"/>
    <w:rsid w:val="000102CA"/>
    <w:rsid w:val="00011165"/>
    <w:rsid w:val="000111EC"/>
    <w:rsid w:val="00011F7A"/>
    <w:rsid w:val="000121B8"/>
    <w:rsid w:val="00012BB6"/>
    <w:rsid w:val="000137FB"/>
    <w:rsid w:val="00014401"/>
    <w:rsid w:val="000151A3"/>
    <w:rsid w:val="00015314"/>
    <w:rsid w:val="0001607C"/>
    <w:rsid w:val="000161D3"/>
    <w:rsid w:val="00016F55"/>
    <w:rsid w:val="000170AD"/>
    <w:rsid w:val="000177AD"/>
    <w:rsid w:val="00020BD7"/>
    <w:rsid w:val="00021DAD"/>
    <w:rsid w:val="00022196"/>
    <w:rsid w:val="00022578"/>
    <w:rsid w:val="00023491"/>
    <w:rsid w:val="00024470"/>
    <w:rsid w:val="0002458A"/>
    <w:rsid w:val="00024817"/>
    <w:rsid w:val="00024AFD"/>
    <w:rsid w:val="00025D09"/>
    <w:rsid w:val="00026008"/>
    <w:rsid w:val="00026484"/>
    <w:rsid w:val="00026A45"/>
    <w:rsid w:val="00026D6A"/>
    <w:rsid w:val="00027003"/>
    <w:rsid w:val="000278AD"/>
    <w:rsid w:val="000302B5"/>
    <w:rsid w:val="0003091A"/>
    <w:rsid w:val="000312FB"/>
    <w:rsid w:val="0003174E"/>
    <w:rsid w:val="00031E4C"/>
    <w:rsid w:val="000335E1"/>
    <w:rsid w:val="000343D5"/>
    <w:rsid w:val="0003599E"/>
    <w:rsid w:val="00036FAC"/>
    <w:rsid w:val="00037286"/>
    <w:rsid w:val="00037B4D"/>
    <w:rsid w:val="00040C9F"/>
    <w:rsid w:val="0004219B"/>
    <w:rsid w:val="00042673"/>
    <w:rsid w:val="00042ABA"/>
    <w:rsid w:val="00042C16"/>
    <w:rsid w:val="000439DC"/>
    <w:rsid w:val="00044257"/>
    <w:rsid w:val="000459F1"/>
    <w:rsid w:val="00045A1B"/>
    <w:rsid w:val="00045C43"/>
    <w:rsid w:val="00046FCE"/>
    <w:rsid w:val="000523AB"/>
    <w:rsid w:val="0005242E"/>
    <w:rsid w:val="00053747"/>
    <w:rsid w:val="00053793"/>
    <w:rsid w:val="00054F5D"/>
    <w:rsid w:val="00055C7A"/>
    <w:rsid w:val="00055DA1"/>
    <w:rsid w:val="00056260"/>
    <w:rsid w:val="00056686"/>
    <w:rsid w:val="00060D68"/>
    <w:rsid w:val="00061C90"/>
    <w:rsid w:val="00061D4F"/>
    <w:rsid w:val="00062A5C"/>
    <w:rsid w:val="00062E43"/>
    <w:rsid w:val="000630F4"/>
    <w:rsid w:val="0006404F"/>
    <w:rsid w:val="00064089"/>
    <w:rsid w:val="00064126"/>
    <w:rsid w:val="00064C4D"/>
    <w:rsid w:val="00064DDC"/>
    <w:rsid w:val="000657E6"/>
    <w:rsid w:val="00065D0B"/>
    <w:rsid w:val="000663D1"/>
    <w:rsid w:val="00066BFB"/>
    <w:rsid w:val="00067AE2"/>
    <w:rsid w:val="00070598"/>
    <w:rsid w:val="00070CA8"/>
    <w:rsid w:val="0007109C"/>
    <w:rsid w:val="00072199"/>
    <w:rsid w:val="000735B1"/>
    <w:rsid w:val="0007370D"/>
    <w:rsid w:val="00077F81"/>
    <w:rsid w:val="00080000"/>
    <w:rsid w:val="000804AC"/>
    <w:rsid w:val="00080772"/>
    <w:rsid w:val="00080987"/>
    <w:rsid w:val="00080D28"/>
    <w:rsid w:val="00080E29"/>
    <w:rsid w:val="00081145"/>
    <w:rsid w:val="0008145E"/>
    <w:rsid w:val="00081D7D"/>
    <w:rsid w:val="00082D90"/>
    <w:rsid w:val="0008343D"/>
    <w:rsid w:val="0008396F"/>
    <w:rsid w:val="00083CD0"/>
    <w:rsid w:val="00084524"/>
    <w:rsid w:val="000845E5"/>
    <w:rsid w:val="0008549E"/>
    <w:rsid w:val="00086402"/>
    <w:rsid w:val="000873A8"/>
    <w:rsid w:val="0009061F"/>
    <w:rsid w:val="0009098C"/>
    <w:rsid w:val="00090E9B"/>
    <w:rsid w:val="00091017"/>
    <w:rsid w:val="0009114D"/>
    <w:rsid w:val="0009135D"/>
    <w:rsid w:val="00091ADA"/>
    <w:rsid w:val="00093A62"/>
    <w:rsid w:val="00093FB7"/>
    <w:rsid w:val="0009434F"/>
    <w:rsid w:val="00094406"/>
    <w:rsid w:val="000947C6"/>
    <w:rsid w:val="000953AA"/>
    <w:rsid w:val="00095865"/>
    <w:rsid w:val="00096D59"/>
    <w:rsid w:val="00096F20"/>
    <w:rsid w:val="000976AA"/>
    <w:rsid w:val="000A020B"/>
    <w:rsid w:val="000A1773"/>
    <w:rsid w:val="000A1820"/>
    <w:rsid w:val="000A1B37"/>
    <w:rsid w:val="000A33E0"/>
    <w:rsid w:val="000A3662"/>
    <w:rsid w:val="000A64CC"/>
    <w:rsid w:val="000A6AAC"/>
    <w:rsid w:val="000A75EE"/>
    <w:rsid w:val="000A77B5"/>
    <w:rsid w:val="000A7ADE"/>
    <w:rsid w:val="000B01A4"/>
    <w:rsid w:val="000B01E1"/>
    <w:rsid w:val="000B08F2"/>
    <w:rsid w:val="000B0BD5"/>
    <w:rsid w:val="000B0FE8"/>
    <w:rsid w:val="000B10A3"/>
    <w:rsid w:val="000B1B67"/>
    <w:rsid w:val="000B24A9"/>
    <w:rsid w:val="000B2EA4"/>
    <w:rsid w:val="000B3C88"/>
    <w:rsid w:val="000B507A"/>
    <w:rsid w:val="000B6D61"/>
    <w:rsid w:val="000B72E8"/>
    <w:rsid w:val="000B786F"/>
    <w:rsid w:val="000B7DC9"/>
    <w:rsid w:val="000B7E55"/>
    <w:rsid w:val="000C004B"/>
    <w:rsid w:val="000C1420"/>
    <w:rsid w:val="000C1E1E"/>
    <w:rsid w:val="000C2502"/>
    <w:rsid w:val="000C33D5"/>
    <w:rsid w:val="000C3592"/>
    <w:rsid w:val="000C5420"/>
    <w:rsid w:val="000C55E7"/>
    <w:rsid w:val="000C5B20"/>
    <w:rsid w:val="000C625E"/>
    <w:rsid w:val="000C660D"/>
    <w:rsid w:val="000C667F"/>
    <w:rsid w:val="000C6913"/>
    <w:rsid w:val="000C72E3"/>
    <w:rsid w:val="000D024E"/>
    <w:rsid w:val="000D198B"/>
    <w:rsid w:val="000D199C"/>
    <w:rsid w:val="000D223C"/>
    <w:rsid w:val="000D241D"/>
    <w:rsid w:val="000D2733"/>
    <w:rsid w:val="000D339C"/>
    <w:rsid w:val="000D3643"/>
    <w:rsid w:val="000D3FDF"/>
    <w:rsid w:val="000D43D9"/>
    <w:rsid w:val="000D457E"/>
    <w:rsid w:val="000D4994"/>
    <w:rsid w:val="000D6026"/>
    <w:rsid w:val="000D63A0"/>
    <w:rsid w:val="000D659E"/>
    <w:rsid w:val="000D65B2"/>
    <w:rsid w:val="000E22C8"/>
    <w:rsid w:val="000E38A6"/>
    <w:rsid w:val="000E3AC6"/>
    <w:rsid w:val="000E46AE"/>
    <w:rsid w:val="000E5431"/>
    <w:rsid w:val="000E7089"/>
    <w:rsid w:val="000E7446"/>
    <w:rsid w:val="000E7A7C"/>
    <w:rsid w:val="000F101C"/>
    <w:rsid w:val="000F19E2"/>
    <w:rsid w:val="000F3039"/>
    <w:rsid w:val="000F30C5"/>
    <w:rsid w:val="000F316A"/>
    <w:rsid w:val="000F3228"/>
    <w:rsid w:val="000F453A"/>
    <w:rsid w:val="000F454A"/>
    <w:rsid w:val="000F5949"/>
    <w:rsid w:val="000F781F"/>
    <w:rsid w:val="001003C7"/>
    <w:rsid w:val="00100791"/>
    <w:rsid w:val="00101F6E"/>
    <w:rsid w:val="00103B1F"/>
    <w:rsid w:val="00104B01"/>
    <w:rsid w:val="00104F6F"/>
    <w:rsid w:val="0010524A"/>
    <w:rsid w:val="001055D2"/>
    <w:rsid w:val="00106338"/>
    <w:rsid w:val="00106FE6"/>
    <w:rsid w:val="001107D1"/>
    <w:rsid w:val="001108EE"/>
    <w:rsid w:val="0011120B"/>
    <w:rsid w:val="00111CCD"/>
    <w:rsid w:val="001121A8"/>
    <w:rsid w:val="00112965"/>
    <w:rsid w:val="001148BA"/>
    <w:rsid w:val="00114A7E"/>
    <w:rsid w:val="001156C7"/>
    <w:rsid w:val="00115BB0"/>
    <w:rsid w:val="001177E3"/>
    <w:rsid w:val="00117A64"/>
    <w:rsid w:val="001201ED"/>
    <w:rsid w:val="00120284"/>
    <w:rsid w:val="001209D7"/>
    <w:rsid w:val="00122031"/>
    <w:rsid w:val="001230E7"/>
    <w:rsid w:val="0012388E"/>
    <w:rsid w:val="0012697B"/>
    <w:rsid w:val="00126E4F"/>
    <w:rsid w:val="001270D1"/>
    <w:rsid w:val="001270E7"/>
    <w:rsid w:val="001271D4"/>
    <w:rsid w:val="00127DAB"/>
    <w:rsid w:val="00127FBE"/>
    <w:rsid w:val="00130084"/>
    <w:rsid w:val="001300CE"/>
    <w:rsid w:val="00130302"/>
    <w:rsid w:val="00130502"/>
    <w:rsid w:val="00130865"/>
    <w:rsid w:val="00130E85"/>
    <w:rsid w:val="00130FDC"/>
    <w:rsid w:val="001314A5"/>
    <w:rsid w:val="0013156B"/>
    <w:rsid w:val="00131C16"/>
    <w:rsid w:val="00131D6D"/>
    <w:rsid w:val="00132C54"/>
    <w:rsid w:val="00132CBF"/>
    <w:rsid w:val="001330D3"/>
    <w:rsid w:val="00134016"/>
    <w:rsid w:val="00134192"/>
    <w:rsid w:val="00134E13"/>
    <w:rsid w:val="001352F9"/>
    <w:rsid w:val="00135E09"/>
    <w:rsid w:val="00136030"/>
    <w:rsid w:val="001361CE"/>
    <w:rsid w:val="0013651F"/>
    <w:rsid w:val="0013694C"/>
    <w:rsid w:val="00136A55"/>
    <w:rsid w:val="0013789C"/>
    <w:rsid w:val="001379CE"/>
    <w:rsid w:val="00141302"/>
    <w:rsid w:val="001414B4"/>
    <w:rsid w:val="001421EF"/>
    <w:rsid w:val="00144526"/>
    <w:rsid w:val="001449E7"/>
    <w:rsid w:val="00145155"/>
    <w:rsid w:val="001451CF"/>
    <w:rsid w:val="00145AD3"/>
    <w:rsid w:val="001468B4"/>
    <w:rsid w:val="00146C12"/>
    <w:rsid w:val="00147782"/>
    <w:rsid w:val="00147A42"/>
    <w:rsid w:val="00147B80"/>
    <w:rsid w:val="001500A3"/>
    <w:rsid w:val="001505BA"/>
    <w:rsid w:val="00153BCE"/>
    <w:rsid w:val="00153D60"/>
    <w:rsid w:val="00154A0A"/>
    <w:rsid w:val="00156077"/>
    <w:rsid w:val="00157296"/>
    <w:rsid w:val="00160072"/>
    <w:rsid w:val="001626F8"/>
    <w:rsid w:val="0016277E"/>
    <w:rsid w:val="00162EB7"/>
    <w:rsid w:val="00163071"/>
    <w:rsid w:val="00163A08"/>
    <w:rsid w:val="001641D9"/>
    <w:rsid w:val="001658D8"/>
    <w:rsid w:val="00165CB0"/>
    <w:rsid w:val="00165ED6"/>
    <w:rsid w:val="001679F1"/>
    <w:rsid w:val="001701BF"/>
    <w:rsid w:val="00170B33"/>
    <w:rsid w:val="001717D3"/>
    <w:rsid w:val="0017199E"/>
    <w:rsid w:val="00171B5D"/>
    <w:rsid w:val="00171D85"/>
    <w:rsid w:val="00171F60"/>
    <w:rsid w:val="0017244A"/>
    <w:rsid w:val="00172678"/>
    <w:rsid w:val="001735B3"/>
    <w:rsid w:val="00173BB6"/>
    <w:rsid w:val="00174052"/>
    <w:rsid w:val="00175164"/>
    <w:rsid w:val="001758AD"/>
    <w:rsid w:val="00175A70"/>
    <w:rsid w:val="001767A3"/>
    <w:rsid w:val="0017710F"/>
    <w:rsid w:val="001773E4"/>
    <w:rsid w:val="00177F4A"/>
    <w:rsid w:val="00180D7D"/>
    <w:rsid w:val="00181324"/>
    <w:rsid w:val="0018145E"/>
    <w:rsid w:val="001820A4"/>
    <w:rsid w:val="0018220F"/>
    <w:rsid w:val="00182EB2"/>
    <w:rsid w:val="00183A5C"/>
    <w:rsid w:val="0018402A"/>
    <w:rsid w:val="001842C4"/>
    <w:rsid w:val="00184537"/>
    <w:rsid w:val="00184A0A"/>
    <w:rsid w:val="001856CF"/>
    <w:rsid w:val="001858BE"/>
    <w:rsid w:val="00185C77"/>
    <w:rsid w:val="001861A9"/>
    <w:rsid w:val="001863DA"/>
    <w:rsid w:val="0018709F"/>
    <w:rsid w:val="00187565"/>
    <w:rsid w:val="00187875"/>
    <w:rsid w:val="00187C24"/>
    <w:rsid w:val="0019041F"/>
    <w:rsid w:val="00191974"/>
    <w:rsid w:val="00192DA0"/>
    <w:rsid w:val="0019325F"/>
    <w:rsid w:val="00193780"/>
    <w:rsid w:val="001945BD"/>
    <w:rsid w:val="00194CEB"/>
    <w:rsid w:val="0019598B"/>
    <w:rsid w:val="00195A7A"/>
    <w:rsid w:val="00195EDF"/>
    <w:rsid w:val="001960D7"/>
    <w:rsid w:val="0019631B"/>
    <w:rsid w:val="00197081"/>
    <w:rsid w:val="00197725"/>
    <w:rsid w:val="001A0409"/>
    <w:rsid w:val="001A04E1"/>
    <w:rsid w:val="001A08CD"/>
    <w:rsid w:val="001A0A2A"/>
    <w:rsid w:val="001A14E6"/>
    <w:rsid w:val="001A169A"/>
    <w:rsid w:val="001A229C"/>
    <w:rsid w:val="001A2BA6"/>
    <w:rsid w:val="001A3247"/>
    <w:rsid w:val="001A360A"/>
    <w:rsid w:val="001A4505"/>
    <w:rsid w:val="001A526A"/>
    <w:rsid w:val="001A52BD"/>
    <w:rsid w:val="001A5604"/>
    <w:rsid w:val="001A5BFC"/>
    <w:rsid w:val="001A77A5"/>
    <w:rsid w:val="001A7869"/>
    <w:rsid w:val="001B0210"/>
    <w:rsid w:val="001B02FC"/>
    <w:rsid w:val="001B0538"/>
    <w:rsid w:val="001B0859"/>
    <w:rsid w:val="001B0977"/>
    <w:rsid w:val="001B12C3"/>
    <w:rsid w:val="001B1DA1"/>
    <w:rsid w:val="001B2B2C"/>
    <w:rsid w:val="001B3FD1"/>
    <w:rsid w:val="001B4520"/>
    <w:rsid w:val="001B5DF6"/>
    <w:rsid w:val="001B61A8"/>
    <w:rsid w:val="001B64C6"/>
    <w:rsid w:val="001B767B"/>
    <w:rsid w:val="001B7E5A"/>
    <w:rsid w:val="001C007E"/>
    <w:rsid w:val="001C0693"/>
    <w:rsid w:val="001C11BF"/>
    <w:rsid w:val="001C1742"/>
    <w:rsid w:val="001C19E9"/>
    <w:rsid w:val="001C2707"/>
    <w:rsid w:val="001C2897"/>
    <w:rsid w:val="001C2FA1"/>
    <w:rsid w:val="001C323A"/>
    <w:rsid w:val="001C3CE4"/>
    <w:rsid w:val="001C465D"/>
    <w:rsid w:val="001C4D08"/>
    <w:rsid w:val="001C527E"/>
    <w:rsid w:val="001C6804"/>
    <w:rsid w:val="001C6B6F"/>
    <w:rsid w:val="001C6FFC"/>
    <w:rsid w:val="001D0195"/>
    <w:rsid w:val="001D092A"/>
    <w:rsid w:val="001D0FA2"/>
    <w:rsid w:val="001D10DA"/>
    <w:rsid w:val="001D2CC6"/>
    <w:rsid w:val="001D31A2"/>
    <w:rsid w:val="001D4BD7"/>
    <w:rsid w:val="001D5831"/>
    <w:rsid w:val="001D6BBD"/>
    <w:rsid w:val="001D6D93"/>
    <w:rsid w:val="001E00C4"/>
    <w:rsid w:val="001E02CA"/>
    <w:rsid w:val="001E134A"/>
    <w:rsid w:val="001E1DCB"/>
    <w:rsid w:val="001E2FAE"/>
    <w:rsid w:val="001E34D5"/>
    <w:rsid w:val="001E36E7"/>
    <w:rsid w:val="001E3CC7"/>
    <w:rsid w:val="001E3E8C"/>
    <w:rsid w:val="001E410C"/>
    <w:rsid w:val="001E413F"/>
    <w:rsid w:val="001E4AAB"/>
    <w:rsid w:val="001E4D67"/>
    <w:rsid w:val="001E5546"/>
    <w:rsid w:val="001E6229"/>
    <w:rsid w:val="001E63B6"/>
    <w:rsid w:val="001E6E6B"/>
    <w:rsid w:val="001E7C15"/>
    <w:rsid w:val="001E7D71"/>
    <w:rsid w:val="001F0488"/>
    <w:rsid w:val="001F0871"/>
    <w:rsid w:val="001F0C59"/>
    <w:rsid w:val="001F13BA"/>
    <w:rsid w:val="001F1B19"/>
    <w:rsid w:val="001F1B9C"/>
    <w:rsid w:val="001F3973"/>
    <w:rsid w:val="001F3E9E"/>
    <w:rsid w:val="001F5252"/>
    <w:rsid w:val="001F7240"/>
    <w:rsid w:val="001F7313"/>
    <w:rsid w:val="001F76C4"/>
    <w:rsid w:val="00200619"/>
    <w:rsid w:val="00200E66"/>
    <w:rsid w:val="0020112F"/>
    <w:rsid w:val="002022F0"/>
    <w:rsid w:val="00202A50"/>
    <w:rsid w:val="00202EEC"/>
    <w:rsid w:val="002030C0"/>
    <w:rsid w:val="002031F7"/>
    <w:rsid w:val="00203656"/>
    <w:rsid w:val="00203CC6"/>
    <w:rsid w:val="00203FB9"/>
    <w:rsid w:val="002045FE"/>
    <w:rsid w:val="00204697"/>
    <w:rsid w:val="0020582D"/>
    <w:rsid w:val="00205E9E"/>
    <w:rsid w:val="0020603F"/>
    <w:rsid w:val="00207C37"/>
    <w:rsid w:val="00207D2D"/>
    <w:rsid w:val="0021054F"/>
    <w:rsid w:val="00210F51"/>
    <w:rsid w:val="002118B7"/>
    <w:rsid w:val="00211BA7"/>
    <w:rsid w:val="002138F5"/>
    <w:rsid w:val="00214685"/>
    <w:rsid w:val="002148B8"/>
    <w:rsid w:val="00216C73"/>
    <w:rsid w:val="002179B7"/>
    <w:rsid w:val="00217B16"/>
    <w:rsid w:val="00220101"/>
    <w:rsid w:val="002203F6"/>
    <w:rsid w:val="00220CC7"/>
    <w:rsid w:val="00220CCB"/>
    <w:rsid w:val="00220CF2"/>
    <w:rsid w:val="002212E1"/>
    <w:rsid w:val="00221B66"/>
    <w:rsid w:val="00222375"/>
    <w:rsid w:val="00222E1E"/>
    <w:rsid w:val="00222EC5"/>
    <w:rsid w:val="00225C2D"/>
    <w:rsid w:val="0022601A"/>
    <w:rsid w:val="0022642A"/>
    <w:rsid w:val="002264ED"/>
    <w:rsid w:val="00226812"/>
    <w:rsid w:val="002273E9"/>
    <w:rsid w:val="002276A9"/>
    <w:rsid w:val="00227826"/>
    <w:rsid w:val="0023065C"/>
    <w:rsid w:val="00231E50"/>
    <w:rsid w:val="00232818"/>
    <w:rsid w:val="00233250"/>
    <w:rsid w:val="002343A8"/>
    <w:rsid w:val="00234FA9"/>
    <w:rsid w:val="002357A8"/>
    <w:rsid w:val="00235B5B"/>
    <w:rsid w:val="00236187"/>
    <w:rsid w:val="00236F6F"/>
    <w:rsid w:val="00237B3F"/>
    <w:rsid w:val="00237E64"/>
    <w:rsid w:val="002421FF"/>
    <w:rsid w:val="00242312"/>
    <w:rsid w:val="002430FF"/>
    <w:rsid w:val="00243AF6"/>
    <w:rsid w:val="00243D1A"/>
    <w:rsid w:val="00243EDF"/>
    <w:rsid w:val="002445F0"/>
    <w:rsid w:val="002459D1"/>
    <w:rsid w:val="00246FE2"/>
    <w:rsid w:val="00247464"/>
    <w:rsid w:val="002475CE"/>
    <w:rsid w:val="00251992"/>
    <w:rsid w:val="00251A51"/>
    <w:rsid w:val="00251BE0"/>
    <w:rsid w:val="0025206A"/>
    <w:rsid w:val="002528F0"/>
    <w:rsid w:val="00252BD1"/>
    <w:rsid w:val="002537F1"/>
    <w:rsid w:val="0025428D"/>
    <w:rsid w:val="0025529B"/>
    <w:rsid w:val="002552F8"/>
    <w:rsid w:val="00255BB1"/>
    <w:rsid w:val="002569E9"/>
    <w:rsid w:val="0025740B"/>
    <w:rsid w:val="0026054F"/>
    <w:rsid w:val="00261490"/>
    <w:rsid w:val="00261BDE"/>
    <w:rsid w:val="0026273D"/>
    <w:rsid w:val="00262C0D"/>
    <w:rsid w:val="00263EE0"/>
    <w:rsid w:val="00263EE7"/>
    <w:rsid w:val="00266379"/>
    <w:rsid w:val="0026715B"/>
    <w:rsid w:val="00267D0D"/>
    <w:rsid w:val="00267D80"/>
    <w:rsid w:val="00270793"/>
    <w:rsid w:val="002708BF"/>
    <w:rsid w:val="00270FEF"/>
    <w:rsid w:val="002712FC"/>
    <w:rsid w:val="00271670"/>
    <w:rsid w:val="002732AE"/>
    <w:rsid w:val="00273370"/>
    <w:rsid w:val="00273B59"/>
    <w:rsid w:val="0027410D"/>
    <w:rsid w:val="002745EC"/>
    <w:rsid w:val="00274D6C"/>
    <w:rsid w:val="002770D8"/>
    <w:rsid w:val="00277B67"/>
    <w:rsid w:val="00277F6C"/>
    <w:rsid w:val="00284151"/>
    <w:rsid w:val="002852B8"/>
    <w:rsid w:val="00285407"/>
    <w:rsid w:val="002859D4"/>
    <w:rsid w:val="0028680E"/>
    <w:rsid w:val="0028709C"/>
    <w:rsid w:val="00290212"/>
    <w:rsid w:val="002909C1"/>
    <w:rsid w:val="0029184D"/>
    <w:rsid w:val="00291938"/>
    <w:rsid w:val="00291B0A"/>
    <w:rsid w:val="00292002"/>
    <w:rsid w:val="0029252C"/>
    <w:rsid w:val="00292B6B"/>
    <w:rsid w:val="002933FF"/>
    <w:rsid w:val="00293B59"/>
    <w:rsid w:val="002943BB"/>
    <w:rsid w:val="002947A3"/>
    <w:rsid w:val="002953C7"/>
    <w:rsid w:val="0029578E"/>
    <w:rsid w:val="00296192"/>
    <w:rsid w:val="0029789D"/>
    <w:rsid w:val="00297F9C"/>
    <w:rsid w:val="002A12F6"/>
    <w:rsid w:val="002A1572"/>
    <w:rsid w:val="002A16B7"/>
    <w:rsid w:val="002A2552"/>
    <w:rsid w:val="002A3007"/>
    <w:rsid w:val="002A3272"/>
    <w:rsid w:val="002A368D"/>
    <w:rsid w:val="002A556F"/>
    <w:rsid w:val="002A56D7"/>
    <w:rsid w:val="002A5AE5"/>
    <w:rsid w:val="002A646D"/>
    <w:rsid w:val="002A69E4"/>
    <w:rsid w:val="002A69FB"/>
    <w:rsid w:val="002A6F25"/>
    <w:rsid w:val="002A7D5F"/>
    <w:rsid w:val="002B0CDF"/>
    <w:rsid w:val="002B1AF3"/>
    <w:rsid w:val="002B2963"/>
    <w:rsid w:val="002B4725"/>
    <w:rsid w:val="002B510D"/>
    <w:rsid w:val="002B5346"/>
    <w:rsid w:val="002B54C7"/>
    <w:rsid w:val="002B5AFD"/>
    <w:rsid w:val="002B6688"/>
    <w:rsid w:val="002B6CC3"/>
    <w:rsid w:val="002B6F39"/>
    <w:rsid w:val="002B7663"/>
    <w:rsid w:val="002B7B5A"/>
    <w:rsid w:val="002C1AC5"/>
    <w:rsid w:val="002C2BB3"/>
    <w:rsid w:val="002C3104"/>
    <w:rsid w:val="002C536A"/>
    <w:rsid w:val="002C64AC"/>
    <w:rsid w:val="002C6FC3"/>
    <w:rsid w:val="002C71C1"/>
    <w:rsid w:val="002C766D"/>
    <w:rsid w:val="002C78F0"/>
    <w:rsid w:val="002D147C"/>
    <w:rsid w:val="002D200D"/>
    <w:rsid w:val="002D2215"/>
    <w:rsid w:val="002D23B5"/>
    <w:rsid w:val="002D2B6A"/>
    <w:rsid w:val="002D2F3E"/>
    <w:rsid w:val="002D368C"/>
    <w:rsid w:val="002D42B1"/>
    <w:rsid w:val="002D45A3"/>
    <w:rsid w:val="002D5064"/>
    <w:rsid w:val="002D6A27"/>
    <w:rsid w:val="002D6E78"/>
    <w:rsid w:val="002D79C4"/>
    <w:rsid w:val="002D7F8A"/>
    <w:rsid w:val="002E0A75"/>
    <w:rsid w:val="002E12DC"/>
    <w:rsid w:val="002E26EE"/>
    <w:rsid w:val="002E2CE8"/>
    <w:rsid w:val="002E2E86"/>
    <w:rsid w:val="002E31D9"/>
    <w:rsid w:val="002E3388"/>
    <w:rsid w:val="002E372A"/>
    <w:rsid w:val="002E41EE"/>
    <w:rsid w:val="002E4BB6"/>
    <w:rsid w:val="002E5046"/>
    <w:rsid w:val="002E5D9A"/>
    <w:rsid w:val="002E688E"/>
    <w:rsid w:val="002E771E"/>
    <w:rsid w:val="002E77D9"/>
    <w:rsid w:val="002F1C65"/>
    <w:rsid w:val="002F2195"/>
    <w:rsid w:val="002F2898"/>
    <w:rsid w:val="002F2EE9"/>
    <w:rsid w:val="002F3003"/>
    <w:rsid w:val="002F3D03"/>
    <w:rsid w:val="002F3D05"/>
    <w:rsid w:val="002F3E5E"/>
    <w:rsid w:val="002F4C8C"/>
    <w:rsid w:val="002F55BA"/>
    <w:rsid w:val="002F56B2"/>
    <w:rsid w:val="002F5B5B"/>
    <w:rsid w:val="002F6478"/>
    <w:rsid w:val="002F6D70"/>
    <w:rsid w:val="002F7C6D"/>
    <w:rsid w:val="00300579"/>
    <w:rsid w:val="00300853"/>
    <w:rsid w:val="00300DF6"/>
    <w:rsid w:val="00301054"/>
    <w:rsid w:val="00301BCC"/>
    <w:rsid w:val="00301F99"/>
    <w:rsid w:val="00302068"/>
    <w:rsid w:val="00302C06"/>
    <w:rsid w:val="00302E84"/>
    <w:rsid w:val="0030313F"/>
    <w:rsid w:val="00303402"/>
    <w:rsid w:val="003034C6"/>
    <w:rsid w:val="00303726"/>
    <w:rsid w:val="00303992"/>
    <w:rsid w:val="00303BEB"/>
    <w:rsid w:val="00303C1C"/>
    <w:rsid w:val="00303D10"/>
    <w:rsid w:val="0030423A"/>
    <w:rsid w:val="00304BE4"/>
    <w:rsid w:val="003052E6"/>
    <w:rsid w:val="003053CF"/>
    <w:rsid w:val="00305FED"/>
    <w:rsid w:val="0030757E"/>
    <w:rsid w:val="00307BD0"/>
    <w:rsid w:val="003101F6"/>
    <w:rsid w:val="00311A4C"/>
    <w:rsid w:val="0031287D"/>
    <w:rsid w:val="00312A1B"/>
    <w:rsid w:val="00312B3A"/>
    <w:rsid w:val="00312D36"/>
    <w:rsid w:val="00313174"/>
    <w:rsid w:val="003147E9"/>
    <w:rsid w:val="0031513C"/>
    <w:rsid w:val="0031534A"/>
    <w:rsid w:val="003155C9"/>
    <w:rsid w:val="0031579F"/>
    <w:rsid w:val="0031601D"/>
    <w:rsid w:val="00316D19"/>
    <w:rsid w:val="003175F2"/>
    <w:rsid w:val="0031780F"/>
    <w:rsid w:val="0032025F"/>
    <w:rsid w:val="00320440"/>
    <w:rsid w:val="0032082A"/>
    <w:rsid w:val="00320835"/>
    <w:rsid w:val="003218C6"/>
    <w:rsid w:val="00321EE2"/>
    <w:rsid w:val="00322109"/>
    <w:rsid w:val="0032221E"/>
    <w:rsid w:val="00322282"/>
    <w:rsid w:val="003228BB"/>
    <w:rsid w:val="00322CC2"/>
    <w:rsid w:val="00323B33"/>
    <w:rsid w:val="003242C4"/>
    <w:rsid w:val="00325807"/>
    <w:rsid w:val="00325A96"/>
    <w:rsid w:val="003263D0"/>
    <w:rsid w:val="00326912"/>
    <w:rsid w:val="00326CD7"/>
    <w:rsid w:val="003276C1"/>
    <w:rsid w:val="00327A9E"/>
    <w:rsid w:val="00327CB1"/>
    <w:rsid w:val="0033024C"/>
    <w:rsid w:val="00330447"/>
    <w:rsid w:val="00330871"/>
    <w:rsid w:val="0033100E"/>
    <w:rsid w:val="0033118A"/>
    <w:rsid w:val="00331BCA"/>
    <w:rsid w:val="00331E66"/>
    <w:rsid w:val="00332600"/>
    <w:rsid w:val="0033271E"/>
    <w:rsid w:val="00332A1D"/>
    <w:rsid w:val="00332B4C"/>
    <w:rsid w:val="00332CC4"/>
    <w:rsid w:val="00332D2C"/>
    <w:rsid w:val="00336115"/>
    <w:rsid w:val="00336E76"/>
    <w:rsid w:val="00336ED7"/>
    <w:rsid w:val="00337B53"/>
    <w:rsid w:val="00340071"/>
    <w:rsid w:val="0034071B"/>
    <w:rsid w:val="00341353"/>
    <w:rsid w:val="00341DE1"/>
    <w:rsid w:val="003429C1"/>
    <w:rsid w:val="00343656"/>
    <w:rsid w:val="0034380A"/>
    <w:rsid w:val="00343A17"/>
    <w:rsid w:val="00343B73"/>
    <w:rsid w:val="00344078"/>
    <w:rsid w:val="00344717"/>
    <w:rsid w:val="0034509A"/>
    <w:rsid w:val="00345324"/>
    <w:rsid w:val="00345BB4"/>
    <w:rsid w:val="00346508"/>
    <w:rsid w:val="00346E53"/>
    <w:rsid w:val="00347D7F"/>
    <w:rsid w:val="003500E7"/>
    <w:rsid w:val="003503C8"/>
    <w:rsid w:val="003505FA"/>
    <w:rsid w:val="00350C82"/>
    <w:rsid w:val="00351429"/>
    <w:rsid w:val="003516FB"/>
    <w:rsid w:val="00351A03"/>
    <w:rsid w:val="00351B04"/>
    <w:rsid w:val="00351C02"/>
    <w:rsid w:val="00351DE6"/>
    <w:rsid w:val="00352658"/>
    <w:rsid w:val="00352834"/>
    <w:rsid w:val="00352D49"/>
    <w:rsid w:val="003530D7"/>
    <w:rsid w:val="00353105"/>
    <w:rsid w:val="00353DB5"/>
    <w:rsid w:val="0035568A"/>
    <w:rsid w:val="00356E0C"/>
    <w:rsid w:val="003573C0"/>
    <w:rsid w:val="0035781E"/>
    <w:rsid w:val="0035790E"/>
    <w:rsid w:val="00357D43"/>
    <w:rsid w:val="003601E5"/>
    <w:rsid w:val="0036090C"/>
    <w:rsid w:val="00360CDA"/>
    <w:rsid w:val="003616C4"/>
    <w:rsid w:val="00361C1E"/>
    <w:rsid w:val="00362A66"/>
    <w:rsid w:val="00362CB0"/>
    <w:rsid w:val="003631C6"/>
    <w:rsid w:val="0036367D"/>
    <w:rsid w:val="003646F7"/>
    <w:rsid w:val="0036508F"/>
    <w:rsid w:val="0036550C"/>
    <w:rsid w:val="00365B97"/>
    <w:rsid w:val="00366072"/>
    <w:rsid w:val="00366866"/>
    <w:rsid w:val="003678F9"/>
    <w:rsid w:val="003702EF"/>
    <w:rsid w:val="003712DF"/>
    <w:rsid w:val="0037193E"/>
    <w:rsid w:val="003723CE"/>
    <w:rsid w:val="00372855"/>
    <w:rsid w:val="00374CA6"/>
    <w:rsid w:val="00375841"/>
    <w:rsid w:val="00376558"/>
    <w:rsid w:val="0037708D"/>
    <w:rsid w:val="00380770"/>
    <w:rsid w:val="00380A12"/>
    <w:rsid w:val="00380A94"/>
    <w:rsid w:val="00380C66"/>
    <w:rsid w:val="00383328"/>
    <w:rsid w:val="0038369D"/>
    <w:rsid w:val="0038443A"/>
    <w:rsid w:val="003851A3"/>
    <w:rsid w:val="0038613B"/>
    <w:rsid w:val="003870F8"/>
    <w:rsid w:val="0038727B"/>
    <w:rsid w:val="00387B87"/>
    <w:rsid w:val="00390937"/>
    <w:rsid w:val="00391784"/>
    <w:rsid w:val="00391E66"/>
    <w:rsid w:val="00392B23"/>
    <w:rsid w:val="0039328B"/>
    <w:rsid w:val="003933B0"/>
    <w:rsid w:val="00393439"/>
    <w:rsid w:val="003939B4"/>
    <w:rsid w:val="00394331"/>
    <w:rsid w:val="00394597"/>
    <w:rsid w:val="00395C52"/>
    <w:rsid w:val="00397653"/>
    <w:rsid w:val="00397874"/>
    <w:rsid w:val="003A0E9F"/>
    <w:rsid w:val="003A14AD"/>
    <w:rsid w:val="003A14BB"/>
    <w:rsid w:val="003A21E4"/>
    <w:rsid w:val="003A43F6"/>
    <w:rsid w:val="003A5807"/>
    <w:rsid w:val="003A5BE7"/>
    <w:rsid w:val="003A62FA"/>
    <w:rsid w:val="003A66A6"/>
    <w:rsid w:val="003A69F9"/>
    <w:rsid w:val="003A7962"/>
    <w:rsid w:val="003B010D"/>
    <w:rsid w:val="003B1B33"/>
    <w:rsid w:val="003B1F10"/>
    <w:rsid w:val="003B2AE6"/>
    <w:rsid w:val="003B2CF9"/>
    <w:rsid w:val="003B36CB"/>
    <w:rsid w:val="003B39D1"/>
    <w:rsid w:val="003B4AD3"/>
    <w:rsid w:val="003B670B"/>
    <w:rsid w:val="003B71F2"/>
    <w:rsid w:val="003B77D1"/>
    <w:rsid w:val="003B799C"/>
    <w:rsid w:val="003C023A"/>
    <w:rsid w:val="003C0600"/>
    <w:rsid w:val="003C071D"/>
    <w:rsid w:val="003C0BD1"/>
    <w:rsid w:val="003C0F73"/>
    <w:rsid w:val="003C0FEE"/>
    <w:rsid w:val="003C1AE4"/>
    <w:rsid w:val="003C1E3A"/>
    <w:rsid w:val="003C1E7F"/>
    <w:rsid w:val="003C270F"/>
    <w:rsid w:val="003C279D"/>
    <w:rsid w:val="003C38C6"/>
    <w:rsid w:val="003C71CA"/>
    <w:rsid w:val="003C7329"/>
    <w:rsid w:val="003C75EA"/>
    <w:rsid w:val="003C79D1"/>
    <w:rsid w:val="003D0B91"/>
    <w:rsid w:val="003D0CC0"/>
    <w:rsid w:val="003D1245"/>
    <w:rsid w:val="003D1BE5"/>
    <w:rsid w:val="003D1E4F"/>
    <w:rsid w:val="003D33E8"/>
    <w:rsid w:val="003D3B14"/>
    <w:rsid w:val="003D46E4"/>
    <w:rsid w:val="003D4E8C"/>
    <w:rsid w:val="003D50B7"/>
    <w:rsid w:val="003D52C9"/>
    <w:rsid w:val="003D5456"/>
    <w:rsid w:val="003D792B"/>
    <w:rsid w:val="003E06E1"/>
    <w:rsid w:val="003E1AE0"/>
    <w:rsid w:val="003E35DE"/>
    <w:rsid w:val="003E3707"/>
    <w:rsid w:val="003E3A71"/>
    <w:rsid w:val="003E3ED5"/>
    <w:rsid w:val="003E4C5F"/>
    <w:rsid w:val="003E508E"/>
    <w:rsid w:val="003E5157"/>
    <w:rsid w:val="003E55E8"/>
    <w:rsid w:val="003E5C4E"/>
    <w:rsid w:val="003E5CF0"/>
    <w:rsid w:val="003E6701"/>
    <w:rsid w:val="003E728E"/>
    <w:rsid w:val="003F03AF"/>
    <w:rsid w:val="003F0F37"/>
    <w:rsid w:val="003F12B1"/>
    <w:rsid w:val="003F1398"/>
    <w:rsid w:val="003F2B3F"/>
    <w:rsid w:val="003F3045"/>
    <w:rsid w:val="003F4748"/>
    <w:rsid w:val="003F52BF"/>
    <w:rsid w:val="003F537B"/>
    <w:rsid w:val="003F571C"/>
    <w:rsid w:val="003F6245"/>
    <w:rsid w:val="004001CD"/>
    <w:rsid w:val="0040043F"/>
    <w:rsid w:val="004023BF"/>
    <w:rsid w:val="00403416"/>
    <w:rsid w:val="004038D0"/>
    <w:rsid w:val="00403D85"/>
    <w:rsid w:val="00403DE8"/>
    <w:rsid w:val="00403FAA"/>
    <w:rsid w:val="00404154"/>
    <w:rsid w:val="00404802"/>
    <w:rsid w:val="004048F4"/>
    <w:rsid w:val="00404D27"/>
    <w:rsid w:val="004054E8"/>
    <w:rsid w:val="004057D9"/>
    <w:rsid w:val="00406195"/>
    <w:rsid w:val="00407077"/>
    <w:rsid w:val="004076A8"/>
    <w:rsid w:val="00407BC9"/>
    <w:rsid w:val="004102B0"/>
    <w:rsid w:val="00410699"/>
    <w:rsid w:val="00411FA8"/>
    <w:rsid w:val="00412BA3"/>
    <w:rsid w:val="00412E3F"/>
    <w:rsid w:val="00413088"/>
    <w:rsid w:val="004133A9"/>
    <w:rsid w:val="00413F02"/>
    <w:rsid w:val="00414CE2"/>
    <w:rsid w:val="00415199"/>
    <w:rsid w:val="00415CDD"/>
    <w:rsid w:val="004162D1"/>
    <w:rsid w:val="00416700"/>
    <w:rsid w:val="0041712D"/>
    <w:rsid w:val="00422086"/>
    <w:rsid w:val="00422522"/>
    <w:rsid w:val="0042297D"/>
    <w:rsid w:val="00422AA4"/>
    <w:rsid w:val="00422B9E"/>
    <w:rsid w:val="00425E75"/>
    <w:rsid w:val="00426248"/>
    <w:rsid w:val="004268A6"/>
    <w:rsid w:val="0042694A"/>
    <w:rsid w:val="00427FCE"/>
    <w:rsid w:val="0043039A"/>
    <w:rsid w:val="00430E57"/>
    <w:rsid w:val="0043133E"/>
    <w:rsid w:val="0043160B"/>
    <w:rsid w:val="004316C2"/>
    <w:rsid w:val="004323BB"/>
    <w:rsid w:val="004323EA"/>
    <w:rsid w:val="004325F7"/>
    <w:rsid w:val="004327F4"/>
    <w:rsid w:val="00435A90"/>
    <w:rsid w:val="00435B4A"/>
    <w:rsid w:val="00435C31"/>
    <w:rsid w:val="00436450"/>
    <w:rsid w:val="004366D0"/>
    <w:rsid w:val="004370BA"/>
    <w:rsid w:val="0044051E"/>
    <w:rsid w:val="004412D8"/>
    <w:rsid w:val="00442422"/>
    <w:rsid w:val="004439D8"/>
    <w:rsid w:val="0044610F"/>
    <w:rsid w:val="00446CC5"/>
    <w:rsid w:val="00447B55"/>
    <w:rsid w:val="00450132"/>
    <w:rsid w:val="00450964"/>
    <w:rsid w:val="0045125A"/>
    <w:rsid w:val="00451437"/>
    <w:rsid w:val="00451DC4"/>
    <w:rsid w:val="004523FF"/>
    <w:rsid w:val="00452DF1"/>
    <w:rsid w:val="00453522"/>
    <w:rsid w:val="004537A1"/>
    <w:rsid w:val="0045406D"/>
    <w:rsid w:val="00454917"/>
    <w:rsid w:val="00455635"/>
    <w:rsid w:val="00455962"/>
    <w:rsid w:val="004559A6"/>
    <w:rsid w:val="00456979"/>
    <w:rsid w:val="00457A34"/>
    <w:rsid w:val="00460F5B"/>
    <w:rsid w:val="00460F6D"/>
    <w:rsid w:val="0046223D"/>
    <w:rsid w:val="00463373"/>
    <w:rsid w:val="00463EDE"/>
    <w:rsid w:val="00464EE1"/>
    <w:rsid w:val="00465F94"/>
    <w:rsid w:val="00467884"/>
    <w:rsid w:val="0046798F"/>
    <w:rsid w:val="00467F72"/>
    <w:rsid w:val="0047034A"/>
    <w:rsid w:val="00470A12"/>
    <w:rsid w:val="00470C9A"/>
    <w:rsid w:val="00471509"/>
    <w:rsid w:val="00471E22"/>
    <w:rsid w:val="00472047"/>
    <w:rsid w:val="00472053"/>
    <w:rsid w:val="00472171"/>
    <w:rsid w:val="004721B4"/>
    <w:rsid w:val="00472346"/>
    <w:rsid w:val="004733B8"/>
    <w:rsid w:val="00473856"/>
    <w:rsid w:val="00474301"/>
    <w:rsid w:val="00474EAE"/>
    <w:rsid w:val="00475DC6"/>
    <w:rsid w:val="004771F4"/>
    <w:rsid w:val="004777B5"/>
    <w:rsid w:val="004777F7"/>
    <w:rsid w:val="00480770"/>
    <w:rsid w:val="00480B0E"/>
    <w:rsid w:val="00481163"/>
    <w:rsid w:val="004849EB"/>
    <w:rsid w:val="00484B64"/>
    <w:rsid w:val="00484C45"/>
    <w:rsid w:val="0048542B"/>
    <w:rsid w:val="00485C0D"/>
    <w:rsid w:val="00485D1D"/>
    <w:rsid w:val="0048647D"/>
    <w:rsid w:val="00490DC4"/>
    <w:rsid w:val="0049109A"/>
    <w:rsid w:val="00491147"/>
    <w:rsid w:val="00491DEB"/>
    <w:rsid w:val="00492588"/>
    <w:rsid w:val="0049542B"/>
    <w:rsid w:val="00495FBE"/>
    <w:rsid w:val="0049657B"/>
    <w:rsid w:val="004965E0"/>
    <w:rsid w:val="0049669D"/>
    <w:rsid w:val="004A03D7"/>
    <w:rsid w:val="004A084C"/>
    <w:rsid w:val="004A17EC"/>
    <w:rsid w:val="004A2AC2"/>
    <w:rsid w:val="004A2B05"/>
    <w:rsid w:val="004A582B"/>
    <w:rsid w:val="004A5910"/>
    <w:rsid w:val="004A61D7"/>
    <w:rsid w:val="004A6248"/>
    <w:rsid w:val="004A663E"/>
    <w:rsid w:val="004A694B"/>
    <w:rsid w:val="004A7112"/>
    <w:rsid w:val="004B070B"/>
    <w:rsid w:val="004B0A17"/>
    <w:rsid w:val="004B0A6B"/>
    <w:rsid w:val="004B0F29"/>
    <w:rsid w:val="004B2762"/>
    <w:rsid w:val="004B3A47"/>
    <w:rsid w:val="004B3C4F"/>
    <w:rsid w:val="004B42CC"/>
    <w:rsid w:val="004B43DC"/>
    <w:rsid w:val="004B5CDD"/>
    <w:rsid w:val="004B6D1A"/>
    <w:rsid w:val="004B6E79"/>
    <w:rsid w:val="004B748C"/>
    <w:rsid w:val="004C1795"/>
    <w:rsid w:val="004C1DF4"/>
    <w:rsid w:val="004C407B"/>
    <w:rsid w:val="004C40EE"/>
    <w:rsid w:val="004C4BD2"/>
    <w:rsid w:val="004C4FE4"/>
    <w:rsid w:val="004C57CC"/>
    <w:rsid w:val="004C6514"/>
    <w:rsid w:val="004C6985"/>
    <w:rsid w:val="004D22B3"/>
    <w:rsid w:val="004D33D1"/>
    <w:rsid w:val="004D3461"/>
    <w:rsid w:val="004D382A"/>
    <w:rsid w:val="004D4233"/>
    <w:rsid w:val="004D4AAB"/>
    <w:rsid w:val="004D6001"/>
    <w:rsid w:val="004D7261"/>
    <w:rsid w:val="004D7698"/>
    <w:rsid w:val="004E00C6"/>
    <w:rsid w:val="004E0AEE"/>
    <w:rsid w:val="004E1580"/>
    <w:rsid w:val="004E2107"/>
    <w:rsid w:val="004E3A9E"/>
    <w:rsid w:val="004E4216"/>
    <w:rsid w:val="004E6809"/>
    <w:rsid w:val="004E68B2"/>
    <w:rsid w:val="004E6A95"/>
    <w:rsid w:val="004E7075"/>
    <w:rsid w:val="004E73CE"/>
    <w:rsid w:val="004E7C6C"/>
    <w:rsid w:val="004E7D38"/>
    <w:rsid w:val="004F0302"/>
    <w:rsid w:val="004F04D4"/>
    <w:rsid w:val="004F0667"/>
    <w:rsid w:val="004F0CD1"/>
    <w:rsid w:val="004F0D23"/>
    <w:rsid w:val="004F2A65"/>
    <w:rsid w:val="004F2B5B"/>
    <w:rsid w:val="004F31D6"/>
    <w:rsid w:val="004F34F3"/>
    <w:rsid w:val="004F36A4"/>
    <w:rsid w:val="004F42D1"/>
    <w:rsid w:val="004F4E3B"/>
    <w:rsid w:val="004F5614"/>
    <w:rsid w:val="004F5657"/>
    <w:rsid w:val="004F580C"/>
    <w:rsid w:val="004F5CA9"/>
    <w:rsid w:val="004F6784"/>
    <w:rsid w:val="004F6C1D"/>
    <w:rsid w:val="004F6EFD"/>
    <w:rsid w:val="004F78DC"/>
    <w:rsid w:val="005006D7"/>
    <w:rsid w:val="00500EC6"/>
    <w:rsid w:val="00502937"/>
    <w:rsid w:val="00502EB8"/>
    <w:rsid w:val="00502F70"/>
    <w:rsid w:val="00503B30"/>
    <w:rsid w:val="00503CD0"/>
    <w:rsid w:val="00503D54"/>
    <w:rsid w:val="00504490"/>
    <w:rsid w:val="0050461C"/>
    <w:rsid w:val="005054D8"/>
    <w:rsid w:val="00505D46"/>
    <w:rsid w:val="0050638C"/>
    <w:rsid w:val="00506407"/>
    <w:rsid w:val="00506726"/>
    <w:rsid w:val="005067E5"/>
    <w:rsid w:val="00506C38"/>
    <w:rsid w:val="005070AC"/>
    <w:rsid w:val="005074B6"/>
    <w:rsid w:val="00511E10"/>
    <w:rsid w:val="0051386D"/>
    <w:rsid w:val="00514D94"/>
    <w:rsid w:val="005159F1"/>
    <w:rsid w:val="00515B24"/>
    <w:rsid w:val="00515E4C"/>
    <w:rsid w:val="0051668D"/>
    <w:rsid w:val="005170B1"/>
    <w:rsid w:val="005172CC"/>
    <w:rsid w:val="005174B9"/>
    <w:rsid w:val="005177F7"/>
    <w:rsid w:val="005178A2"/>
    <w:rsid w:val="00520812"/>
    <w:rsid w:val="00524B96"/>
    <w:rsid w:val="00524DE6"/>
    <w:rsid w:val="00524DED"/>
    <w:rsid w:val="00525987"/>
    <w:rsid w:val="00525ED8"/>
    <w:rsid w:val="005264C7"/>
    <w:rsid w:val="0052681D"/>
    <w:rsid w:val="0052698A"/>
    <w:rsid w:val="00526A61"/>
    <w:rsid w:val="00526FB5"/>
    <w:rsid w:val="00527209"/>
    <w:rsid w:val="005279C7"/>
    <w:rsid w:val="005313A0"/>
    <w:rsid w:val="005325B8"/>
    <w:rsid w:val="005330F1"/>
    <w:rsid w:val="005331E8"/>
    <w:rsid w:val="00533BF3"/>
    <w:rsid w:val="00534437"/>
    <w:rsid w:val="00535949"/>
    <w:rsid w:val="005366B0"/>
    <w:rsid w:val="005368CA"/>
    <w:rsid w:val="0053716D"/>
    <w:rsid w:val="00537958"/>
    <w:rsid w:val="00537AB0"/>
    <w:rsid w:val="00537EE5"/>
    <w:rsid w:val="00540C7E"/>
    <w:rsid w:val="00540CD9"/>
    <w:rsid w:val="005417D4"/>
    <w:rsid w:val="00542463"/>
    <w:rsid w:val="0054258F"/>
    <w:rsid w:val="00542AD4"/>
    <w:rsid w:val="0054314E"/>
    <w:rsid w:val="005436A6"/>
    <w:rsid w:val="00544114"/>
    <w:rsid w:val="005444E6"/>
    <w:rsid w:val="005448B4"/>
    <w:rsid w:val="00544F75"/>
    <w:rsid w:val="00545AE4"/>
    <w:rsid w:val="00545F78"/>
    <w:rsid w:val="005505AB"/>
    <w:rsid w:val="005506D4"/>
    <w:rsid w:val="00550CA1"/>
    <w:rsid w:val="00551A76"/>
    <w:rsid w:val="00551B69"/>
    <w:rsid w:val="005520FA"/>
    <w:rsid w:val="0055220E"/>
    <w:rsid w:val="005523A1"/>
    <w:rsid w:val="0055291E"/>
    <w:rsid w:val="00552BEC"/>
    <w:rsid w:val="00552FE5"/>
    <w:rsid w:val="00554053"/>
    <w:rsid w:val="0055471B"/>
    <w:rsid w:val="00554DAF"/>
    <w:rsid w:val="00554FCC"/>
    <w:rsid w:val="005553DB"/>
    <w:rsid w:val="00555AA0"/>
    <w:rsid w:val="00555B0B"/>
    <w:rsid w:val="00556018"/>
    <w:rsid w:val="005565DC"/>
    <w:rsid w:val="00556870"/>
    <w:rsid w:val="00560FDF"/>
    <w:rsid w:val="005612E0"/>
    <w:rsid w:val="005616DA"/>
    <w:rsid w:val="00561BC6"/>
    <w:rsid w:val="00563D3A"/>
    <w:rsid w:val="00564BB9"/>
    <w:rsid w:val="00565126"/>
    <w:rsid w:val="0056648E"/>
    <w:rsid w:val="005667DF"/>
    <w:rsid w:val="00566F86"/>
    <w:rsid w:val="00567666"/>
    <w:rsid w:val="0057020C"/>
    <w:rsid w:val="00571C36"/>
    <w:rsid w:val="00572AB2"/>
    <w:rsid w:val="00572AD9"/>
    <w:rsid w:val="0057330A"/>
    <w:rsid w:val="00573C3E"/>
    <w:rsid w:val="00573DC1"/>
    <w:rsid w:val="00573E7F"/>
    <w:rsid w:val="00574847"/>
    <w:rsid w:val="00575544"/>
    <w:rsid w:val="00575E1E"/>
    <w:rsid w:val="00576B3C"/>
    <w:rsid w:val="00577F53"/>
    <w:rsid w:val="005805D8"/>
    <w:rsid w:val="005812C9"/>
    <w:rsid w:val="0058154B"/>
    <w:rsid w:val="00581AD5"/>
    <w:rsid w:val="00581FF5"/>
    <w:rsid w:val="00582154"/>
    <w:rsid w:val="005823C7"/>
    <w:rsid w:val="00582B69"/>
    <w:rsid w:val="005834D9"/>
    <w:rsid w:val="00584733"/>
    <w:rsid w:val="00584AB5"/>
    <w:rsid w:val="005853EC"/>
    <w:rsid w:val="005858A2"/>
    <w:rsid w:val="0058778A"/>
    <w:rsid w:val="00590048"/>
    <w:rsid w:val="00590229"/>
    <w:rsid w:val="00590383"/>
    <w:rsid w:val="005907D1"/>
    <w:rsid w:val="005911B4"/>
    <w:rsid w:val="005919B1"/>
    <w:rsid w:val="0059276F"/>
    <w:rsid w:val="00592E14"/>
    <w:rsid w:val="0059311B"/>
    <w:rsid w:val="0059320D"/>
    <w:rsid w:val="0059378E"/>
    <w:rsid w:val="00593A20"/>
    <w:rsid w:val="00593C61"/>
    <w:rsid w:val="00593FC5"/>
    <w:rsid w:val="00594DFD"/>
    <w:rsid w:val="00594FEF"/>
    <w:rsid w:val="0059555F"/>
    <w:rsid w:val="005956C7"/>
    <w:rsid w:val="0059587C"/>
    <w:rsid w:val="00595B3B"/>
    <w:rsid w:val="00595C95"/>
    <w:rsid w:val="00595EB0"/>
    <w:rsid w:val="005960BC"/>
    <w:rsid w:val="00597495"/>
    <w:rsid w:val="00597D72"/>
    <w:rsid w:val="005A0F3A"/>
    <w:rsid w:val="005A1C73"/>
    <w:rsid w:val="005A23D2"/>
    <w:rsid w:val="005A3873"/>
    <w:rsid w:val="005A3D59"/>
    <w:rsid w:val="005A5312"/>
    <w:rsid w:val="005A5CB0"/>
    <w:rsid w:val="005A5EB6"/>
    <w:rsid w:val="005A5EBA"/>
    <w:rsid w:val="005A6581"/>
    <w:rsid w:val="005A6797"/>
    <w:rsid w:val="005A68D3"/>
    <w:rsid w:val="005A6E38"/>
    <w:rsid w:val="005B00D9"/>
    <w:rsid w:val="005B05A1"/>
    <w:rsid w:val="005B12BA"/>
    <w:rsid w:val="005B16E8"/>
    <w:rsid w:val="005B1F27"/>
    <w:rsid w:val="005B2652"/>
    <w:rsid w:val="005B2886"/>
    <w:rsid w:val="005B321A"/>
    <w:rsid w:val="005B3348"/>
    <w:rsid w:val="005B3BD0"/>
    <w:rsid w:val="005B3C5C"/>
    <w:rsid w:val="005B4786"/>
    <w:rsid w:val="005B4AEB"/>
    <w:rsid w:val="005B590F"/>
    <w:rsid w:val="005B6CDF"/>
    <w:rsid w:val="005B72B6"/>
    <w:rsid w:val="005B7C32"/>
    <w:rsid w:val="005C06F5"/>
    <w:rsid w:val="005C08E5"/>
    <w:rsid w:val="005C1300"/>
    <w:rsid w:val="005C16CE"/>
    <w:rsid w:val="005C16D3"/>
    <w:rsid w:val="005C1C03"/>
    <w:rsid w:val="005C1FAB"/>
    <w:rsid w:val="005C26FF"/>
    <w:rsid w:val="005C44CA"/>
    <w:rsid w:val="005C50B1"/>
    <w:rsid w:val="005C519E"/>
    <w:rsid w:val="005C5AB6"/>
    <w:rsid w:val="005C5F2A"/>
    <w:rsid w:val="005C61C5"/>
    <w:rsid w:val="005C6DF5"/>
    <w:rsid w:val="005C6FE2"/>
    <w:rsid w:val="005C7688"/>
    <w:rsid w:val="005C7A4D"/>
    <w:rsid w:val="005C7A52"/>
    <w:rsid w:val="005C7CDA"/>
    <w:rsid w:val="005D006E"/>
    <w:rsid w:val="005D009D"/>
    <w:rsid w:val="005D0B7E"/>
    <w:rsid w:val="005D29EB"/>
    <w:rsid w:val="005D3562"/>
    <w:rsid w:val="005D43FF"/>
    <w:rsid w:val="005D4855"/>
    <w:rsid w:val="005D54C9"/>
    <w:rsid w:val="005D5A29"/>
    <w:rsid w:val="005D68C8"/>
    <w:rsid w:val="005D6AE0"/>
    <w:rsid w:val="005D6BF8"/>
    <w:rsid w:val="005E04A8"/>
    <w:rsid w:val="005E095F"/>
    <w:rsid w:val="005E0F2F"/>
    <w:rsid w:val="005E18F6"/>
    <w:rsid w:val="005E1C2F"/>
    <w:rsid w:val="005E1F6E"/>
    <w:rsid w:val="005E25DE"/>
    <w:rsid w:val="005E32C4"/>
    <w:rsid w:val="005E3BB9"/>
    <w:rsid w:val="005E3BEB"/>
    <w:rsid w:val="005E4E85"/>
    <w:rsid w:val="005E5A3B"/>
    <w:rsid w:val="005E5B0B"/>
    <w:rsid w:val="005E5C1B"/>
    <w:rsid w:val="005E7FB0"/>
    <w:rsid w:val="005F0491"/>
    <w:rsid w:val="005F0D90"/>
    <w:rsid w:val="005F15FA"/>
    <w:rsid w:val="005F256C"/>
    <w:rsid w:val="005F3B24"/>
    <w:rsid w:val="005F484B"/>
    <w:rsid w:val="005F5F2D"/>
    <w:rsid w:val="005F6078"/>
    <w:rsid w:val="005F6082"/>
    <w:rsid w:val="005F695E"/>
    <w:rsid w:val="005F7BD1"/>
    <w:rsid w:val="0060047E"/>
    <w:rsid w:val="006006E3"/>
    <w:rsid w:val="006027DA"/>
    <w:rsid w:val="00602914"/>
    <w:rsid w:val="00602F78"/>
    <w:rsid w:val="00603554"/>
    <w:rsid w:val="00603819"/>
    <w:rsid w:val="00603A2B"/>
    <w:rsid w:val="00603D0D"/>
    <w:rsid w:val="00604F01"/>
    <w:rsid w:val="00605C2F"/>
    <w:rsid w:val="0061037C"/>
    <w:rsid w:val="006106A0"/>
    <w:rsid w:val="00611634"/>
    <w:rsid w:val="00612816"/>
    <w:rsid w:val="00612BBC"/>
    <w:rsid w:val="006133DD"/>
    <w:rsid w:val="0061375C"/>
    <w:rsid w:val="00613D41"/>
    <w:rsid w:val="00613E19"/>
    <w:rsid w:val="006149C1"/>
    <w:rsid w:val="00615166"/>
    <w:rsid w:val="006153A9"/>
    <w:rsid w:val="0061540A"/>
    <w:rsid w:val="0061542B"/>
    <w:rsid w:val="0061620F"/>
    <w:rsid w:val="00616D07"/>
    <w:rsid w:val="00620F27"/>
    <w:rsid w:val="006213A0"/>
    <w:rsid w:val="00621734"/>
    <w:rsid w:val="00621DFB"/>
    <w:rsid w:val="006220CF"/>
    <w:rsid w:val="00622AC1"/>
    <w:rsid w:val="0062334F"/>
    <w:rsid w:val="0062388B"/>
    <w:rsid w:val="00623F37"/>
    <w:rsid w:val="006255C7"/>
    <w:rsid w:val="00625AA2"/>
    <w:rsid w:val="00626D1D"/>
    <w:rsid w:val="00627B05"/>
    <w:rsid w:val="00627E34"/>
    <w:rsid w:val="00630289"/>
    <w:rsid w:val="006305B1"/>
    <w:rsid w:val="006307B6"/>
    <w:rsid w:val="006309F1"/>
    <w:rsid w:val="00630BCE"/>
    <w:rsid w:val="00630DFC"/>
    <w:rsid w:val="00631E51"/>
    <w:rsid w:val="006339EC"/>
    <w:rsid w:val="00633B4D"/>
    <w:rsid w:val="00635023"/>
    <w:rsid w:val="00635CA2"/>
    <w:rsid w:val="00636055"/>
    <w:rsid w:val="00637685"/>
    <w:rsid w:val="00637E5E"/>
    <w:rsid w:val="00640137"/>
    <w:rsid w:val="00640509"/>
    <w:rsid w:val="0064228F"/>
    <w:rsid w:val="006424E3"/>
    <w:rsid w:val="00642FE2"/>
    <w:rsid w:val="006434B7"/>
    <w:rsid w:val="00644133"/>
    <w:rsid w:val="006446CF"/>
    <w:rsid w:val="00644EB8"/>
    <w:rsid w:val="006450A2"/>
    <w:rsid w:val="0064549D"/>
    <w:rsid w:val="00645E25"/>
    <w:rsid w:val="00647825"/>
    <w:rsid w:val="00650A81"/>
    <w:rsid w:val="00650D64"/>
    <w:rsid w:val="0065121F"/>
    <w:rsid w:val="00652705"/>
    <w:rsid w:val="00652F51"/>
    <w:rsid w:val="00653747"/>
    <w:rsid w:val="0065378B"/>
    <w:rsid w:val="0065430A"/>
    <w:rsid w:val="00654B3E"/>
    <w:rsid w:val="00654E27"/>
    <w:rsid w:val="006552AF"/>
    <w:rsid w:val="0065569A"/>
    <w:rsid w:val="006556E2"/>
    <w:rsid w:val="006556F5"/>
    <w:rsid w:val="00656042"/>
    <w:rsid w:val="0065657C"/>
    <w:rsid w:val="00656A5C"/>
    <w:rsid w:val="00657A56"/>
    <w:rsid w:val="00657AD1"/>
    <w:rsid w:val="00660587"/>
    <w:rsid w:val="00660864"/>
    <w:rsid w:val="00661B1F"/>
    <w:rsid w:val="00661C70"/>
    <w:rsid w:val="00661CAF"/>
    <w:rsid w:val="00661D61"/>
    <w:rsid w:val="00662740"/>
    <w:rsid w:val="00662A8F"/>
    <w:rsid w:val="00663037"/>
    <w:rsid w:val="006630EA"/>
    <w:rsid w:val="00663F1B"/>
    <w:rsid w:val="006642B1"/>
    <w:rsid w:val="00664A5B"/>
    <w:rsid w:val="00665180"/>
    <w:rsid w:val="00665598"/>
    <w:rsid w:val="006666EF"/>
    <w:rsid w:val="00666E11"/>
    <w:rsid w:val="00666FC8"/>
    <w:rsid w:val="0066777F"/>
    <w:rsid w:val="00667BE3"/>
    <w:rsid w:val="006716C0"/>
    <w:rsid w:val="00671752"/>
    <w:rsid w:val="0067183A"/>
    <w:rsid w:val="00671C78"/>
    <w:rsid w:val="00672418"/>
    <w:rsid w:val="006725FA"/>
    <w:rsid w:val="00672A09"/>
    <w:rsid w:val="00672B51"/>
    <w:rsid w:val="00674FFF"/>
    <w:rsid w:val="00676B0E"/>
    <w:rsid w:val="0067739F"/>
    <w:rsid w:val="00677989"/>
    <w:rsid w:val="00677F4D"/>
    <w:rsid w:val="00681FAC"/>
    <w:rsid w:val="006826C2"/>
    <w:rsid w:val="00682A81"/>
    <w:rsid w:val="00683C9A"/>
    <w:rsid w:val="00683EE3"/>
    <w:rsid w:val="00685103"/>
    <w:rsid w:val="00685617"/>
    <w:rsid w:val="006857BF"/>
    <w:rsid w:val="00685B00"/>
    <w:rsid w:val="006911C0"/>
    <w:rsid w:val="0069120C"/>
    <w:rsid w:val="0069337D"/>
    <w:rsid w:val="0069393A"/>
    <w:rsid w:val="00694A42"/>
    <w:rsid w:val="00695167"/>
    <w:rsid w:val="00695A5C"/>
    <w:rsid w:val="00695D94"/>
    <w:rsid w:val="006963DA"/>
    <w:rsid w:val="006967D6"/>
    <w:rsid w:val="006978A3"/>
    <w:rsid w:val="00697D7A"/>
    <w:rsid w:val="006A01E3"/>
    <w:rsid w:val="006A03E2"/>
    <w:rsid w:val="006A0A2A"/>
    <w:rsid w:val="006A0B71"/>
    <w:rsid w:val="006A0C41"/>
    <w:rsid w:val="006A0F73"/>
    <w:rsid w:val="006A1AC6"/>
    <w:rsid w:val="006A2469"/>
    <w:rsid w:val="006A2887"/>
    <w:rsid w:val="006A2F0A"/>
    <w:rsid w:val="006A3181"/>
    <w:rsid w:val="006A364D"/>
    <w:rsid w:val="006A3653"/>
    <w:rsid w:val="006A4015"/>
    <w:rsid w:val="006A430C"/>
    <w:rsid w:val="006A57F3"/>
    <w:rsid w:val="006A6017"/>
    <w:rsid w:val="006A68F9"/>
    <w:rsid w:val="006A72FD"/>
    <w:rsid w:val="006A7A75"/>
    <w:rsid w:val="006B2348"/>
    <w:rsid w:val="006B34F6"/>
    <w:rsid w:val="006B3EB9"/>
    <w:rsid w:val="006B5034"/>
    <w:rsid w:val="006B5438"/>
    <w:rsid w:val="006B5A75"/>
    <w:rsid w:val="006B6D8D"/>
    <w:rsid w:val="006C0D19"/>
    <w:rsid w:val="006C10A3"/>
    <w:rsid w:val="006C2404"/>
    <w:rsid w:val="006C25C7"/>
    <w:rsid w:val="006C25E4"/>
    <w:rsid w:val="006C2951"/>
    <w:rsid w:val="006C3091"/>
    <w:rsid w:val="006C33F7"/>
    <w:rsid w:val="006C3630"/>
    <w:rsid w:val="006C3C89"/>
    <w:rsid w:val="006C42BE"/>
    <w:rsid w:val="006C49E0"/>
    <w:rsid w:val="006C5294"/>
    <w:rsid w:val="006C5666"/>
    <w:rsid w:val="006C5831"/>
    <w:rsid w:val="006C6169"/>
    <w:rsid w:val="006C635B"/>
    <w:rsid w:val="006C64F6"/>
    <w:rsid w:val="006C6B2D"/>
    <w:rsid w:val="006C741F"/>
    <w:rsid w:val="006C794F"/>
    <w:rsid w:val="006D06F4"/>
    <w:rsid w:val="006D135B"/>
    <w:rsid w:val="006D3034"/>
    <w:rsid w:val="006D360F"/>
    <w:rsid w:val="006D5E6B"/>
    <w:rsid w:val="006D6066"/>
    <w:rsid w:val="006D774D"/>
    <w:rsid w:val="006D7FF4"/>
    <w:rsid w:val="006E06F0"/>
    <w:rsid w:val="006E14CF"/>
    <w:rsid w:val="006E1828"/>
    <w:rsid w:val="006E1993"/>
    <w:rsid w:val="006E1B41"/>
    <w:rsid w:val="006E1D8C"/>
    <w:rsid w:val="006E20B4"/>
    <w:rsid w:val="006E2739"/>
    <w:rsid w:val="006E3D1E"/>
    <w:rsid w:val="006E3DFA"/>
    <w:rsid w:val="006E5156"/>
    <w:rsid w:val="006E5848"/>
    <w:rsid w:val="006E6A09"/>
    <w:rsid w:val="006E7077"/>
    <w:rsid w:val="006F0C5C"/>
    <w:rsid w:val="006F14EC"/>
    <w:rsid w:val="006F1991"/>
    <w:rsid w:val="006F1B85"/>
    <w:rsid w:val="006F20DB"/>
    <w:rsid w:val="006F38A9"/>
    <w:rsid w:val="006F41D8"/>
    <w:rsid w:val="006F44C7"/>
    <w:rsid w:val="006F459A"/>
    <w:rsid w:val="006F5832"/>
    <w:rsid w:val="006F5B0D"/>
    <w:rsid w:val="006F6307"/>
    <w:rsid w:val="006F6AA1"/>
    <w:rsid w:val="006F6ED2"/>
    <w:rsid w:val="006F7AE8"/>
    <w:rsid w:val="00701D98"/>
    <w:rsid w:val="00703FEC"/>
    <w:rsid w:val="00704142"/>
    <w:rsid w:val="00704AD1"/>
    <w:rsid w:val="007051DB"/>
    <w:rsid w:val="0070714E"/>
    <w:rsid w:val="007074D5"/>
    <w:rsid w:val="0070790F"/>
    <w:rsid w:val="00710ADE"/>
    <w:rsid w:val="00710CAD"/>
    <w:rsid w:val="00710D09"/>
    <w:rsid w:val="00711204"/>
    <w:rsid w:val="00711458"/>
    <w:rsid w:val="0071239F"/>
    <w:rsid w:val="0071391B"/>
    <w:rsid w:val="007139DC"/>
    <w:rsid w:val="007145AA"/>
    <w:rsid w:val="00715038"/>
    <w:rsid w:val="007169FA"/>
    <w:rsid w:val="00722140"/>
    <w:rsid w:val="00723566"/>
    <w:rsid w:val="00724692"/>
    <w:rsid w:val="00724E8E"/>
    <w:rsid w:val="007254D3"/>
    <w:rsid w:val="00725921"/>
    <w:rsid w:val="00725FE1"/>
    <w:rsid w:val="007261FE"/>
    <w:rsid w:val="0072625E"/>
    <w:rsid w:val="007266C0"/>
    <w:rsid w:val="00727155"/>
    <w:rsid w:val="00727733"/>
    <w:rsid w:val="00730233"/>
    <w:rsid w:val="00730304"/>
    <w:rsid w:val="00730931"/>
    <w:rsid w:val="00730F8E"/>
    <w:rsid w:val="0073107E"/>
    <w:rsid w:val="00731FCE"/>
    <w:rsid w:val="007321F3"/>
    <w:rsid w:val="0073332C"/>
    <w:rsid w:val="00734038"/>
    <w:rsid w:val="007348B0"/>
    <w:rsid w:val="00734917"/>
    <w:rsid w:val="007349D0"/>
    <w:rsid w:val="00734BF6"/>
    <w:rsid w:val="00734F18"/>
    <w:rsid w:val="007351DE"/>
    <w:rsid w:val="00736095"/>
    <w:rsid w:val="007361FA"/>
    <w:rsid w:val="00736CA1"/>
    <w:rsid w:val="007377AC"/>
    <w:rsid w:val="0074039E"/>
    <w:rsid w:val="007416FF"/>
    <w:rsid w:val="00742135"/>
    <w:rsid w:val="00742AB2"/>
    <w:rsid w:val="00743579"/>
    <w:rsid w:val="00745959"/>
    <w:rsid w:val="00746B40"/>
    <w:rsid w:val="00747167"/>
    <w:rsid w:val="007478E7"/>
    <w:rsid w:val="00747D03"/>
    <w:rsid w:val="00750613"/>
    <w:rsid w:val="007513FC"/>
    <w:rsid w:val="00751675"/>
    <w:rsid w:val="00752AA8"/>
    <w:rsid w:val="00752D79"/>
    <w:rsid w:val="007533A8"/>
    <w:rsid w:val="00753F89"/>
    <w:rsid w:val="00754FF2"/>
    <w:rsid w:val="00755102"/>
    <w:rsid w:val="00755C20"/>
    <w:rsid w:val="00756E4A"/>
    <w:rsid w:val="007570E8"/>
    <w:rsid w:val="00760BB8"/>
    <w:rsid w:val="00760EAA"/>
    <w:rsid w:val="007611BE"/>
    <w:rsid w:val="00762354"/>
    <w:rsid w:val="00763371"/>
    <w:rsid w:val="00764748"/>
    <w:rsid w:val="00764AC5"/>
    <w:rsid w:val="00764F61"/>
    <w:rsid w:val="00764FB3"/>
    <w:rsid w:val="007650D7"/>
    <w:rsid w:val="00765E44"/>
    <w:rsid w:val="00766916"/>
    <w:rsid w:val="007714FA"/>
    <w:rsid w:val="007715F0"/>
    <w:rsid w:val="00771684"/>
    <w:rsid w:val="00771A71"/>
    <w:rsid w:val="00771A86"/>
    <w:rsid w:val="00771E92"/>
    <w:rsid w:val="00772349"/>
    <w:rsid w:val="007746D1"/>
    <w:rsid w:val="00774765"/>
    <w:rsid w:val="0077486C"/>
    <w:rsid w:val="00774B2A"/>
    <w:rsid w:val="0077633E"/>
    <w:rsid w:val="007767B5"/>
    <w:rsid w:val="007775AC"/>
    <w:rsid w:val="007816A7"/>
    <w:rsid w:val="0078274E"/>
    <w:rsid w:val="00782A33"/>
    <w:rsid w:val="00782B55"/>
    <w:rsid w:val="00782D4D"/>
    <w:rsid w:val="00782E70"/>
    <w:rsid w:val="0078507C"/>
    <w:rsid w:val="00786949"/>
    <w:rsid w:val="00786B4E"/>
    <w:rsid w:val="00787137"/>
    <w:rsid w:val="00787323"/>
    <w:rsid w:val="007876FC"/>
    <w:rsid w:val="00787940"/>
    <w:rsid w:val="007908C3"/>
    <w:rsid w:val="00791E70"/>
    <w:rsid w:val="0079243C"/>
    <w:rsid w:val="007924F2"/>
    <w:rsid w:val="00792A29"/>
    <w:rsid w:val="00792F30"/>
    <w:rsid w:val="0079448A"/>
    <w:rsid w:val="00794D52"/>
    <w:rsid w:val="0079542C"/>
    <w:rsid w:val="00795440"/>
    <w:rsid w:val="00795889"/>
    <w:rsid w:val="00795E79"/>
    <w:rsid w:val="00795E8B"/>
    <w:rsid w:val="00796202"/>
    <w:rsid w:val="007971A4"/>
    <w:rsid w:val="007A0209"/>
    <w:rsid w:val="007A0246"/>
    <w:rsid w:val="007A06CD"/>
    <w:rsid w:val="007A0D01"/>
    <w:rsid w:val="007A1166"/>
    <w:rsid w:val="007A142E"/>
    <w:rsid w:val="007A240E"/>
    <w:rsid w:val="007A2914"/>
    <w:rsid w:val="007A2A9E"/>
    <w:rsid w:val="007A2CC0"/>
    <w:rsid w:val="007A4477"/>
    <w:rsid w:val="007A4845"/>
    <w:rsid w:val="007A4CFC"/>
    <w:rsid w:val="007A4EAD"/>
    <w:rsid w:val="007A4F30"/>
    <w:rsid w:val="007A5AFB"/>
    <w:rsid w:val="007A6620"/>
    <w:rsid w:val="007A69FD"/>
    <w:rsid w:val="007A727C"/>
    <w:rsid w:val="007A7E10"/>
    <w:rsid w:val="007B0572"/>
    <w:rsid w:val="007B0977"/>
    <w:rsid w:val="007B1762"/>
    <w:rsid w:val="007B190F"/>
    <w:rsid w:val="007B1DD6"/>
    <w:rsid w:val="007B335E"/>
    <w:rsid w:val="007B6727"/>
    <w:rsid w:val="007B6D28"/>
    <w:rsid w:val="007B718D"/>
    <w:rsid w:val="007B7DE0"/>
    <w:rsid w:val="007C02B7"/>
    <w:rsid w:val="007C0942"/>
    <w:rsid w:val="007C0C7E"/>
    <w:rsid w:val="007C1A06"/>
    <w:rsid w:val="007C1C09"/>
    <w:rsid w:val="007C1D8C"/>
    <w:rsid w:val="007C2002"/>
    <w:rsid w:val="007C2530"/>
    <w:rsid w:val="007C3ECB"/>
    <w:rsid w:val="007C4810"/>
    <w:rsid w:val="007C4A35"/>
    <w:rsid w:val="007C634F"/>
    <w:rsid w:val="007C64DC"/>
    <w:rsid w:val="007C6853"/>
    <w:rsid w:val="007C73F7"/>
    <w:rsid w:val="007C759E"/>
    <w:rsid w:val="007C77CA"/>
    <w:rsid w:val="007C7A93"/>
    <w:rsid w:val="007C7C47"/>
    <w:rsid w:val="007D08A7"/>
    <w:rsid w:val="007D1839"/>
    <w:rsid w:val="007D1EDE"/>
    <w:rsid w:val="007D1F5A"/>
    <w:rsid w:val="007D2A32"/>
    <w:rsid w:val="007D3A83"/>
    <w:rsid w:val="007D3A8F"/>
    <w:rsid w:val="007D3C8E"/>
    <w:rsid w:val="007D44E7"/>
    <w:rsid w:val="007D47C7"/>
    <w:rsid w:val="007D4D54"/>
    <w:rsid w:val="007D5496"/>
    <w:rsid w:val="007D5740"/>
    <w:rsid w:val="007D650F"/>
    <w:rsid w:val="007D6771"/>
    <w:rsid w:val="007E021F"/>
    <w:rsid w:val="007E08C8"/>
    <w:rsid w:val="007E09F4"/>
    <w:rsid w:val="007E10FA"/>
    <w:rsid w:val="007E1472"/>
    <w:rsid w:val="007E169B"/>
    <w:rsid w:val="007E20AE"/>
    <w:rsid w:val="007E2171"/>
    <w:rsid w:val="007E2B34"/>
    <w:rsid w:val="007E2D3E"/>
    <w:rsid w:val="007E317C"/>
    <w:rsid w:val="007E3201"/>
    <w:rsid w:val="007E3947"/>
    <w:rsid w:val="007E4AE5"/>
    <w:rsid w:val="007E534E"/>
    <w:rsid w:val="007E57DE"/>
    <w:rsid w:val="007E5D70"/>
    <w:rsid w:val="007E61A0"/>
    <w:rsid w:val="007E6FAC"/>
    <w:rsid w:val="007E719D"/>
    <w:rsid w:val="007F232A"/>
    <w:rsid w:val="007F2AF2"/>
    <w:rsid w:val="007F2B29"/>
    <w:rsid w:val="007F2B9C"/>
    <w:rsid w:val="007F33BA"/>
    <w:rsid w:val="007F40F4"/>
    <w:rsid w:val="007F468D"/>
    <w:rsid w:val="007F4956"/>
    <w:rsid w:val="007F4FBC"/>
    <w:rsid w:val="007F5903"/>
    <w:rsid w:val="00800A34"/>
    <w:rsid w:val="008010A5"/>
    <w:rsid w:val="0080167A"/>
    <w:rsid w:val="0080194C"/>
    <w:rsid w:val="0080303A"/>
    <w:rsid w:val="00803081"/>
    <w:rsid w:val="008031CC"/>
    <w:rsid w:val="00803D14"/>
    <w:rsid w:val="00803D2F"/>
    <w:rsid w:val="00804404"/>
    <w:rsid w:val="008044FD"/>
    <w:rsid w:val="008054F8"/>
    <w:rsid w:val="0080655E"/>
    <w:rsid w:val="008068AC"/>
    <w:rsid w:val="00807879"/>
    <w:rsid w:val="00810321"/>
    <w:rsid w:val="008104F0"/>
    <w:rsid w:val="00810ED7"/>
    <w:rsid w:val="00811245"/>
    <w:rsid w:val="00811A50"/>
    <w:rsid w:val="00811D08"/>
    <w:rsid w:val="00811E27"/>
    <w:rsid w:val="008143AD"/>
    <w:rsid w:val="00814A99"/>
    <w:rsid w:val="00814ACB"/>
    <w:rsid w:val="00814EEC"/>
    <w:rsid w:val="008167D5"/>
    <w:rsid w:val="008173B2"/>
    <w:rsid w:val="00817505"/>
    <w:rsid w:val="00817A33"/>
    <w:rsid w:val="0082003E"/>
    <w:rsid w:val="0082033F"/>
    <w:rsid w:val="0082068A"/>
    <w:rsid w:val="00820A0E"/>
    <w:rsid w:val="00821009"/>
    <w:rsid w:val="00822BA8"/>
    <w:rsid w:val="00822FEE"/>
    <w:rsid w:val="008231E5"/>
    <w:rsid w:val="00823226"/>
    <w:rsid w:val="00823563"/>
    <w:rsid w:val="00823849"/>
    <w:rsid w:val="0082395B"/>
    <w:rsid w:val="00824BBB"/>
    <w:rsid w:val="008253FB"/>
    <w:rsid w:val="00825C1D"/>
    <w:rsid w:val="00825FB8"/>
    <w:rsid w:val="00826BFD"/>
    <w:rsid w:val="0083067C"/>
    <w:rsid w:val="00831320"/>
    <w:rsid w:val="00831498"/>
    <w:rsid w:val="008319CF"/>
    <w:rsid w:val="0083331A"/>
    <w:rsid w:val="008339E4"/>
    <w:rsid w:val="008363BE"/>
    <w:rsid w:val="008367E2"/>
    <w:rsid w:val="00836C12"/>
    <w:rsid w:val="00836DAF"/>
    <w:rsid w:val="00836E4D"/>
    <w:rsid w:val="008402FC"/>
    <w:rsid w:val="00841787"/>
    <w:rsid w:val="00841D78"/>
    <w:rsid w:val="008439A6"/>
    <w:rsid w:val="00843BA5"/>
    <w:rsid w:val="00844084"/>
    <w:rsid w:val="00845F49"/>
    <w:rsid w:val="00846E3B"/>
    <w:rsid w:val="00846F3A"/>
    <w:rsid w:val="00847438"/>
    <w:rsid w:val="008505C4"/>
    <w:rsid w:val="0085068F"/>
    <w:rsid w:val="00850FB0"/>
    <w:rsid w:val="00851B11"/>
    <w:rsid w:val="00851EB5"/>
    <w:rsid w:val="0085223C"/>
    <w:rsid w:val="008525C6"/>
    <w:rsid w:val="00852D2A"/>
    <w:rsid w:val="00854A00"/>
    <w:rsid w:val="008552C1"/>
    <w:rsid w:val="00855562"/>
    <w:rsid w:val="00855FD2"/>
    <w:rsid w:val="00856354"/>
    <w:rsid w:val="008563C7"/>
    <w:rsid w:val="0085736F"/>
    <w:rsid w:val="00857652"/>
    <w:rsid w:val="0086248F"/>
    <w:rsid w:val="00862925"/>
    <w:rsid w:val="008629FC"/>
    <w:rsid w:val="008632DC"/>
    <w:rsid w:val="00864134"/>
    <w:rsid w:val="0086481A"/>
    <w:rsid w:val="0086566E"/>
    <w:rsid w:val="0086636E"/>
    <w:rsid w:val="00866551"/>
    <w:rsid w:val="00866C71"/>
    <w:rsid w:val="00870FF3"/>
    <w:rsid w:val="0087147C"/>
    <w:rsid w:val="008718C1"/>
    <w:rsid w:val="00872BB9"/>
    <w:rsid w:val="00872DBA"/>
    <w:rsid w:val="008741FA"/>
    <w:rsid w:val="00874231"/>
    <w:rsid w:val="008742A2"/>
    <w:rsid w:val="00874A5D"/>
    <w:rsid w:val="00874E60"/>
    <w:rsid w:val="008751C3"/>
    <w:rsid w:val="00875A6F"/>
    <w:rsid w:val="0087627E"/>
    <w:rsid w:val="008814C4"/>
    <w:rsid w:val="00881DBA"/>
    <w:rsid w:val="00881F39"/>
    <w:rsid w:val="00881FA0"/>
    <w:rsid w:val="0088314B"/>
    <w:rsid w:val="00884152"/>
    <w:rsid w:val="008846E8"/>
    <w:rsid w:val="00885282"/>
    <w:rsid w:val="0088549F"/>
    <w:rsid w:val="00886180"/>
    <w:rsid w:val="00886ECB"/>
    <w:rsid w:val="00887396"/>
    <w:rsid w:val="008877C4"/>
    <w:rsid w:val="00887873"/>
    <w:rsid w:val="00887B8C"/>
    <w:rsid w:val="00890020"/>
    <w:rsid w:val="0089019A"/>
    <w:rsid w:val="008922DB"/>
    <w:rsid w:val="008929AC"/>
    <w:rsid w:val="008939B1"/>
    <w:rsid w:val="00895308"/>
    <w:rsid w:val="00895773"/>
    <w:rsid w:val="00896240"/>
    <w:rsid w:val="00896870"/>
    <w:rsid w:val="008972F0"/>
    <w:rsid w:val="008A03B8"/>
    <w:rsid w:val="008A0831"/>
    <w:rsid w:val="008A1056"/>
    <w:rsid w:val="008A1325"/>
    <w:rsid w:val="008A1D73"/>
    <w:rsid w:val="008A3FE1"/>
    <w:rsid w:val="008A49CF"/>
    <w:rsid w:val="008A5036"/>
    <w:rsid w:val="008A51E5"/>
    <w:rsid w:val="008A5213"/>
    <w:rsid w:val="008A548C"/>
    <w:rsid w:val="008A554B"/>
    <w:rsid w:val="008A5C37"/>
    <w:rsid w:val="008A5F16"/>
    <w:rsid w:val="008A7D67"/>
    <w:rsid w:val="008B0E1E"/>
    <w:rsid w:val="008B112B"/>
    <w:rsid w:val="008B278D"/>
    <w:rsid w:val="008B2D15"/>
    <w:rsid w:val="008B2D64"/>
    <w:rsid w:val="008B31CC"/>
    <w:rsid w:val="008B3EF2"/>
    <w:rsid w:val="008B43D2"/>
    <w:rsid w:val="008B46BD"/>
    <w:rsid w:val="008B48DA"/>
    <w:rsid w:val="008B4B51"/>
    <w:rsid w:val="008B5DC7"/>
    <w:rsid w:val="008B61DA"/>
    <w:rsid w:val="008B66CD"/>
    <w:rsid w:val="008B6D55"/>
    <w:rsid w:val="008B6DF9"/>
    <w:rsid w:val="008C0849"/>
    <w:rsid w:val="008C1FB8"/>
    <w:rsid w:val="008C3528"/>
    <w:rsid w:val="008C369F"/>
    <w:rsid w:val="008C599F"/>
    <w:rsid w:val="008C60A5"/>
    <w:rsid w:val="008C6E3F"/>
    <w:rsid w:val="008C7E47"/>
    <w:rsid w:val="008D0C4C"/>
    <w:rsid w:val="008D1A36"/>
    <w:rsid w:val="008D351A"/>
    <w:rsid w:val="008D36A8"/>
    <w:rsid w:val="008D4C46"/>
    <w:rsid w:val="008D4D14"/>
    <w:rsid w:val="008D4E44"/>
    <w:rsid w:val="008D524D"/>
    <w:rsid w:val="008D55AB"/>
    <w:rsid w:val="008D5E02"/>
    <w:rsid w:val="008D6102"/>
    <w:rsid w:val="008D6165"/>
    <w:rsid w:val="008D6E57"/>
    <w:rsid w:val="008D6FBB"/>
    <w:rsid w:val="008D75A6"/>
    <w:rsid w:val="008D79D1"/>
    <w:rsid w:val="008E1748"/>
    <w:rsid w:val="008E2196"/>
    <w:rsid w:val="008E300C"/>
    <w:rsid w:val="008E3F5B"/>
    <w:rsid w:val="008E433F"/>
    <w:rsid w:val="008E4B00"/>
    <w:rsid w:val="008E4E49"/>
    <w:rsid w:val="008E4F06"/>
    <w:rsid w:val="008E51D8"/>
    <w:rsid w:val="008E567F"/>
    <w:rsid w:val="008F0094"/>
    <w:rsid w:val="008F07D4"/>
    <w:rsid w:val="008F07E7"/>
    <w:rsid w:val="008F0DB1"/>
    <w:rsid w:val="008F1213"/>
    <w:rsid w:val="008F267F"/>
    <w:rsid w:val="008F3283"/>
    <w:rsid w:val="008F37F6"/>
    <w:rsid w:val="008F4677"/>
    <w:rsid w:val="008F4C27"/>
    <w:rsid w:val="008F5090"/>
    <w:rsid w:val="008F6A3C"/>
    <w:rsid w:val="008F6C19"/>
    <w:rsid w:val="008F735E"/>
    <w:rsid w:val="00901AC0"/>
    <w:rsid w:val="00901E9A"/>
    <w:rsid w:val="00902BFA"/>
    <w:rsid w:val="00903946"/>
    <w:rsid w:val="00903D7B"/>
    <w:rsid w:val="00903D7C"/>
    <w:rsid w:val="00904664"/>
    <w:rsid w:val="009047C3"/>
    <w:rsid w:val="00905FB6"/>
    <w:rsid w:val="00907EA2"/>
    <w:rsid w:val="00907FA9"/>
    <w:rsid w:val="0091213B"/>
    <w:rsid w:val="0091230E"/>
    <w:rsid w:val="009128DE"/>
    <w:rsid w:val="00912FB1"/>
    <w:rsid w:val="009133D0"/>
    <w:rsid w:val="00916FF8"/>
    <w:rsid w:val="0092101F"/>
    <w:rsid w:val="00921774"/>
    <w:rsid w:val="009231C5"/>
    <w:rsid w:val="0092332F"/>
    <w:rsid w:val="009240F1"/>
    <w:rsid w:val="00926073"/>
    <w:rsid w:val="00926A5E"/>
    <w:rsid w:val="0092706F"/>
    <w:rsid w:val="009272F8"/>
    <w:rsid w:val="0092735C"/>
    <w:rsid w:val="0092737E"/>
    <w:rsid w:val="00927D99"/>
    <w:rsid w:val="00930D3C"/>
    <w:rsid w:val="00930DD2"/>
    <w:rsid w:val="009310FC"/>
    <w:rsid w:val="00931CB5"/>
    <w:rsid w:val="00932509"/>
    <w:rsid w:val="00932812"/>
    <w:rsid w:val="00932BCB"/>
    <w:rsid w:val="009332E4"/>
    <w:rsid w:val="00933530"/>
    <w:rsid w:val="00933EA5"/>
    <w:rsid w:val="00934321"/>
    <w:rsid w:val="0093522E"/>
    <w:rsid w:val="00935CC6"/>
    <w:rsid w:val="00936179"/>
    <w:rsid w:val="009371D6"/>
    <w:rsid w:val="00937822"/>
    <w:rsid w:val="00937FBE"/>
    <w:rsid w:val="0094032C"/>
    <w:rsid w:val="009407D3"/>
    <w:rsid w:val="00940DDD"/>
    <w:rsid w:val="00941171"/>
    <w:rsid w:val="00941389"/>
    <w:rsid w:val="00941B7E"/>
    <w:rsid w:val="00941E94"/>
    <w:rsid w:val="009421FD"/>
    <w:rsid w:val="00942F6F"/>
    <w:rsid w:val="00942FD8"/>
    <w:rsid w:val="009431E4"/>
    <w:rsid w:val="0094388E"/>
    <w:rsid w:val="00943AC2"/>
    <w:rsid w:val="00944445"/>
    <w:rsid w:val="00944BB5"/>
    <w:rsid w:val="0094614D"/>
    <w:rsid w:val="009466E5"/>
    <w:rsid w:val="0094718F"/>
    <w:rsid w:val="00947A05"/>
    <w:rsid w:val="00947AF0"/>
    <w:rsid w:val="00950447"/>
    <w:rsid w:val="009504A8"/>
    <w:rsid w:val="00951677"/>
    <w:rsid w:val="009519AB"/>
    <w:rsid w:val="00951A42"/>
    <w:rsid w:val="00951A59"/>
    <w:rsid w:val="00951DA7"/>
    <w:rsid w:val="00951EA8"/>
    <w:rsid w:val="00952121"/>
    <w:rsid w:val="00952432"/>
    <w:rsid w:val="009532F2"/>
    <w:rsid w:val="009539EA"/>
    <w:rsid w:val="00953CED"/>
    <w:rsid w:val="0095425D"/>
    <w:rsid w:val="00954822"/>
    <w:rsid w:val="0095489F"/>
    <w:rsid w:val="00955439"/>
    <w:rsid w:val="00955F88"/>
    <w:rsid w:val="0095651D"/>
    <w:rsid w:val="00956B7F"/>
    <w:rsid w:val="00957F2B"/>
    <w:rsid w:val="0096075B"/>
    <w:rsid w:val="00960A10"/>
    <w:rsid w:val="00961991"/>
    <w:rsid w:val="00961AA3"/>
    <w:rsid w:val="00961C8D"/>
    <w:rsid w:val="00962052"/>
    <w:rsid w:val="009622EB"/>
    <w:rsid w:val="00962510"/>
    <w:rsid w:val="00962998"/>
    <w:rsid w:val="00962A9E"/>
    <w:rsid w:val="0096311B"/>
    <w:rsid w:val="00963145"/>
    <w:rsid w:val="00964D2B"/>
    <w:rsid w:val="00964FD9"/>
    <w:rsid w:val="00965F44"/>
    <w:rsid w:val="0096650B"/>
    <w:rsid w:val="009665FA"/>
    <w:rsid w:val="009668A0"/>
    <w:rsid w:val="00966B26"/>
    <w:rsid w:val="00967654"/>
    <w:rsid w:val="00967B92"/>
    <w:rsid w:val="00971791"/>
    <w:rsid w:val="00971CAF"/>
    <w:rsid w:val="00971CBB"/>
    <w:rsid w:val="00971FF8"/>
    <w:rsid w:val="009720FB"/>
    <w:rsid w:val="00972214"/>
    <w:rsid w:val="00972BAC"/>
    <w:rsid w:val="0097353D"/>
    <w:rsid w:val="0097399B"/>
    <w:rsid w:val="00975956"/>
    <w:rsid w:val="00975F32"/>
    <w:rsid w:val="0097617D"/>
    <w:rsid w:val="009774EB"/>
    <w:rsid w:val="009779A3"/>
    <w:rsid w:val="00981338"/>
    <w:rsid w:val="00982620"/>
    <w:rsid w:val="00982C98"/>
    <w:rsid w:val="00982D32"/>
    <w:rsid w:val="00983364"/>
    <w:rsid w:val="00984039"/>
    <w:rsid w:val="0098450E"/>
    <w:rsid w:val="00984595"/>
    <w:rsid w:val="00984CA3"/>
    <w:rsid w:val="00985169"/>
    <w:rsid w:val="00985843"/>
    <w:rsid w:val="0098598C"/>
    <w:rsid w:val="00985CF5"/>
    <w:rsid w:val="00985E6F"/>
    <w:rsid w:val="00990835"/>
    <w:rsid w:val="00992995"/>
    <w:rsid w:val="00992AB4"/>
    <w:rsid w:val="00993980"/>
    <w:rsid w:val="009942E2"/>
    <w:rsid w:val="00994720"/>
    <w:rsid w:val="0099481E"/>
    <w:rsid w:val="009965DF"/>
    <w:rsid w:val="009969A1"/>
    <w:rsid w:val="009969BF"/>
    <w:rsid w:val="00996D3B"/>
    <w:rsid w:val="00997164"/>
    <w:rsid w:val="009974C9"/>
    <w:rsid w:val="00997796"/>
    <w:rsid w:val="00997866"/>
    <w:rsid w:val="009A06CC"/>
    <w:rsid w:val="009A0C84"/>
    <w:rsid w:val="009A152A"/>
    <w:rsid w:val="009A179F"/>
    <w:rsid w:val="009A2358"/>
    <w:rsid w:val="009A3524"/>
    <w:rsid w:val="009A44A4"/>
    <w:rsid w:val="009A4970"/>
    <w:rsid w:val="009A693D"/>
    <w:rsid w:val="009A6CCA"/>
    <w:rsid w:val="009A6D9D"/>
    <w:rsid w:val="009A7D7D"/>
    <w:rsid w:val="009B0CFA"/>
    <w:rsid w:val="009B13F4"/>
    <w:rsid w:val="009B18D6"/>
    <w:rsid w:val="009B19C0"/>
    <w:rsid w:val="009B21B2"/>
    <w:rsid w:val="009B21F0"/>
    <w:rsid w:val="009B263C"/>
    <w:rsid w:val="009B2E29"/>
    <w:rsid w:val="009B344E"/>
    <w:rsid w:val="009B363D"/>
    <w:rsid w:val="009B3992"/>
    <w:rsid w:val="009B3A26"/>
    <w:rsid w:val="009B479A"/>
    <w:rsid w:val="009B64AB"/>
    <w:rsid w:val="009B6625"/>
    <w:rsid w:val="009B6E85"/>
    <w:rsid w:val="009B7ADC"/>
    <w:rsid w:val="009C05CC"/>
    <w:rsid w:val="009C0BA0"/>
    <w:rsid w:val="009C1B54"/>
    <w:rsid w:val="009C242A"/>
    <w:rsid w:val="009C2BD5"/>
    <w:rsid w:val="009C325A"/>
    <w:rsid w:val="009C3B78"/>
    <w:rsid w:val="009C3DF9"/>
    <w:rsid w:val="009C4194"/>
    <w:rsid w:val="009C5F9E"/>
    <w:rsid w:val="009D09AA"/>
    <w:rsid w:val="009D16A3"/>
    <w:rsid w:val="009D1F95"/>
    <w:rsid w:val="009D3F1D"/>
    <w:rsid w:val="009D41B6"/>
    <w:rsid w:val="009D45A5"/>
    <w:rsid w:val="009D4BFD"/>
    <w:rsid w:val="009D57D7"/>
    <w:rsid w:val="009D58E3"/>
    <w:rsid w:val="009D5983"/>
    <w:rsid w:val="009D5A82"/>
    <w:rsid w:val="009D5CE0"/>
    <w:rsid w:val="009D5EAA"/>
    <w:rsid w:val="009D6957"/>
    <w:rsid w:val="009D7F52"/>
    <w:rsid w:val="009E047F"/>
    <w:rsid w:val="009E08E5"/>
    <w:rsid w:val="009E2BA5"/>
    <w:rsid w:val="009E37FE"/>
    <w:rsid w:val="009E41BB"/>
    <w:rsid w:val="009E5F4E"/>
    <w:rsid w:val="009E608F"/>
    <w:rsid w:val="009E64EF"/>
    <w:rsid w:val="009F00CF"/>
    <w:rsid w:val="009F14E9"/>
    <w:rsid w:val="009F20FD"/>
    <w:rsid w:val="009F2B14"/>
    <w:rsid w:val="009F2CA3"/>
    <w:rsid w:val="009F2DDB"/>
    <w:rsid w:val="009F3F3E"/>
    <w:rsid w:val="009F4B34"/>
    <w:rsid w:val="009F4FA2"/>
    <w:rsid w:val="009F5ABC"/>
    <w:rsid w:val="009F5ADB"/>
    <w:rsid w:val="009F7800"/>
    <w:rsid w:val="009F7F22"/>
    <w:rsid w:val="009F7F45"/>
    <w:rsid w:val="00A0236A"/>
    <w:rsid w:val="00A02D16"/>
    <w:rsid w:val="00A0344E"/>
    <w:rsid w:val="00A039A1"/>
    <w:rsid w:val="00A057C4"/>
    <w:rsid w:val="00A11363"/>
    <w:rsid w:val="00A1294D"/>
    <w:rsid w:val="00A13A11"/>
    <w:rsid w:val="00A144B9"/>
    <w:rsid w:val="00A14C6F"/>
    <w:rsid w:val="00A153B6"/>
    <w:rsid w:val="00A16C2F"/>
    <w:rsid w:val="00A17122"/>
    <w:rsid w:val="00A17793"/>
    <w:rsid w:val="00A17931"/>
    <w:rsid w:val="00A17962"/>
    <w:rsid w:val="00A2047F"/>
    <w:rsid w:val="00A206BB"/>
    <w:rsid w:val="00A208C0"/>
    <w:rsid w:val="00A22948"/>
    <w:rsid w:val="00A22B31"/>
    <w:rsid w:val="00A22F62"/>
    <w:rsid w:val="00A235C8"/>
    <w:rsid w:val="00A2360C"/>
    <w:rsid w:val="00A23C8D"/>
    <w:rsid w:val="00A23DC6"/>
    <w:rsid w:val="00A241C1"/>
    <w:rsid w:val="00A245ED"/>
    <w:rsid w:val="00A24BA9"/>
    <w:rsid w:val="00A24D34"/>
    <w:rsid w:val="00A25C20"/>
    <w:rsid w:val="00A25E08"/>
    <w:rsid w:val="00A260DD"/>
    <w:rsid w:val="00A2648C"/>
    <w:rsid w:val="00A26EA6"/>
    <w:rsid w:val="00A27E31"/>
    <w:rsid w:val="00A30F22"/>
    <w:rsid w:val="00A31A53"/>
    <w:rsid w:val="00A31DC2"/>
    <w:rsid w:val="00A322B1"/>
    <w:rsid w:val="00A3238B"/>
    <w:rsid w:val="00A33147"/>
    <w:rsid w:val="00A3370F"/>
    <w:rsid w:val="00A343CF"/>
    <w:rsid w:val="00A34502"/>
    <w:rsid w:val="00A36233"/>
    <w:rsid w:val="00A363AD"/>
    <w:rsid w:val="00A3657C"/>
    <w:rsid w:val="00A36B45"/>
    <w:rsid w:val="00A36E58"/>
    <w:rsid w:val="00A37627"/>
    <w:rsid w:val="00A3784E"/>
    <w:rsid w:val="00A4026B"/>
    <w:rsid w:val="00A41829"/>
    <w:rsid w:val="00A41E26"/>
    <w:rsid w:val="00A450FF"/>
    <w:rsid w:val="00A451E1"/>
    <w:rsid w:val="00A46836"/>
    <w:rsid w:val="00A46A7A"/>
    <w:rsid w:val="00A46BCD"/>
    <w:rsid w:val="00A470EE"/>
    <w:rsid w:val="00A506F4"/>
    <w:rsid w:val="00A5093F"/>
    <w:rsid w:val="00A50A62"/>
    <w:rsid w:val="00A50D26"/>
    <w:rsid w:val="00A51348"/>
    <w:rsid w:val="00A51642"/>
    <w:rsid w:val="00A51BA0"/>
    <w:rsid w:val="00A52F7D"/>
    <w:rsid w:val="00A532BD"/>
    <w:rsid w:val="00A533EF"/>
    <w:rsid w:val="00A5349C"/>
    <w:rsid w:val="00A537E5"/>
    <w:rsid w:val="00A551A3"/>
    <w:rsid w:val="00A556E7"/>
    <w:rsid w:val="00A55793"/>
    <w:rsid w:val="00A5694F"/>
    <w:rsid w:val="00A56AD3"/>
    <w:rsid w:val="00A576E5"/>
    <w:rsid w:val="00A60A8C"/>
    <w:rsid w:val="00A6111E"/>
    <w:rsid w:val="00A614E7"/>
    <w:rsid w:val="00A61918"/>
    <w:rsid w:val="00A61EE1"/>
    <w:rsid w:val="00A62B58"/>
    <w:rsid w:val="00A64525"/>
    <w:rsid w:val="00A645C9"/>
    <w:rsid w:val="00A65CD0"/>
    <w:rsid w:val="00A669A2"/>
    <w:rsid w:val="00A672A5"/>
    <w:rsid w:val="00A67AD0"/>
    <w:rsid w:val="00A67DDA"/>
    <w:rsid w:val="00A703E0"/>
    <w:rsid w:val="00A70D89"/>
    <w:rsid w:val="00A71997"/>
    <w:rsid w:val="00A71AE7"/>
    <w:rsid w:val="00A72766"/>
    <w:rsid w:val="00A728FC"/>
    <w:rsid w:val="00A72DE6"/>
    <w:rsid w:val="00A73E8B"/>
    <w:rsid w:val="00A74945"/>
    <w:rsid w:val="00A74D60"/>
    <w:rsid w:val="00A761BA"/>
    <w:rsid w:val="00A76950"/>
    <w:rsid w:val="00A7744F"/>
    <w:rsid w:val="00A77881"/>
    <w:rsid w:val="00A77B65"/>
    <w:rsid w:val="00A805CF"/>
    <w:rsid w:val="00A80FC0"/>
    <w:rsid w:val="00A8190A"/>
    <w:rsid w:val="00A81C50"/>
    <w:rsid w:val="00A81CD6"/>
    <w:rsid w:val="00A828DA"/>
    <w:rsid w:val="00A836D8"/>
    <w:rsid w:val="00A84596"/>
    <w:rsid w:val="00A849B8"/>
    <w:rsid w:val="00A8533F"/>
    <w:rsid w:val="00A85794"/>
    <w:rsid w:val="00A85D91"/>
    <w:rsid w:val="00A85F14"/>
    <w:rsid w:val="00A86FEA"/>
    <w:rsid w:val="00A87C19"/>
    <w:rsid w:val="00A9002D"/>
    <w:rsid w:val="00A9010D"/>
    <w:rsid w:val="00A902F5"/>
    <w:rsid w:val="00A9042B"/>
    <w:rsid w:val="00A908AF"/>
    <w:rsid w:val="00A90F9D"/>
    <w:rsid w:val="00A91554"/>
    <w:rsid w:val="00A916B6"/>
    <w:rsid w:val="00A91C06"/>
    <w:rsid w:val="00A92BD9"/>
    <w:rsid w:val="00A94D51"/>
    <w:rsid w:val="00A955F7"/>
    <w:rsid w:val="00A9599F"/>
    <w:rsid w:val="00A95AD8"/>
    <w:rsid w:val="00A95CD1"/>
    <w:rsid w:val="00A95E62"/>
    <w:rsid w:val="00A9661E"/>
    <w:rsid w:val="00A9708E"/>
    <w:rsid w:val="00A9722B"/>
    <w:rsid w:val="00A97F30"/>
    <w:rsid w:val="00AA0526"/>
    <w:rsid w:val="00AA19A8"/>
    <w:rsid w:val="00AA27AE"/>
    <w:rsid w:val="00AA2875"/>
    <w:rsid w:val="00AA2FC8"/>
    <w:rsid w:val="00AA2FEC"/>
    <w:rsid w:val="00AA480E"/>
    <w:rsid w:val="00AA4A6D"/>
    <w:rsid w:val="00AA54BC"/>
    <w:rsid w:val="00AA57DE"/>
    <w:rsid w:val="00AB0BC3"/>
    <w:rsid w:val="00AB0DC5"/>
    <w:rsid w:val="00AB0F41"/>
    <w:rsid w:val="00AB18D6"/>
    <w:rsid w:val="00AB1A32"/>
    <w:rsid w:val="00AB1DAB"/>
    <w:rsid w:val="00AB1FC1"/>
    <w:rsid w:val="00AB237F"/>
    <w:rsid w:val="00AB267A"/>
    <w:rsid w:val="00AB2CD1"/>
    <w:rsid w:val="00AB3421"/>
    <w:rsid w:val="00AB3764"/>
    <w:rsid w:val="00AB42BF"/>
    <w:rsid w:val="00AB434A"/>
    <w:rsid w:val="00AB4DA8"/>
    <w:rsid w:val="00AB534A"/>
    <w:rsid w:val="00AB57F3"/>
    <w:rsid w:val="00AB7E3B"/>
    <w:rsid w:val="00AC0186"/>
    <w:rsid w:val="00AC028C"/>
    <w:rsid w:val="00AC066D"/>
    <w:rsid w:val="00AC13AE"/>
    <w:rsid w:val="00AC22EA"/>
    <w:rsid w:val="00AC27A0"/>
    <w:rsid w:val="00AC33AA"/>
    <w:rsid w:val="00AC3783"/>
    <w:rsid w:val="00AC38EB"/>
    <w:rsid w:val="00AC454F"/>
    <w:rsid w:val="00AC4AE0"/>
    <w:rsid w:val="00AC50FC"/>
    <w:rsid w:val="00AC582A"/>
    <w:rsid w:val="00AC6180"/>
    <w:rsid w:val="00AC6EE4"/>
    <w:rsid w:val="00AC7765"/>
    <w:rsid w:val="00AC79B1"/>
    <w:rsid w:val="00AD0233"/>
    <w:rsid w:val="00AD0A42"/>
    <w:rsid w:val="00AD23D3"/>
    <w:rsid w:val="00AD247E"/>
    <w:rsid w:val="00AD2936"/>
    <w:rsid w:val="00AD2EA4"/>
    <w:rsid w:val="00AD3008"/>
    <w:rsid w:val="00AD3091"/>
    <w:rsid w:val="00AD3BA1"/>
    <w:rsid w:val="00AD535D"/>
    <w:rsid w:val="00AD5A50"/>
    <w:rsid w:val="00AD6787"/>
    <w:rsid w:val="00AD7587"/>
    <w:rsid w:val="00AD783C"/>
    <w:rsid w:val="00AE0961"/>
    <w:rsid w:val="00AE0A71"/>
    <w:rsid w:val="00AE1AC5"/>
    <w:rsid w:val="00AE2B78"/>
    <w:rsid w:val="00AE2DA9"/>
    <w:rsid w:val="00AE2FE8"/>
    <w:rsid w:val="00AE3214"/>
    <w:rsid w:val="00AE482A"/>
    <w:rsid w:val="00AE488F"/>
    <w:rsid w:val="00AE5D0A"/>
    <w:rsid w:val="00AE5EF7"/>
    <w:rsid w:val="00AE5F41"/>
    <w:rsid w:val="00AE6151"/>
    <w:rsid w:val="00AE623D"/>
    <w:rsid w:val="00AE6288"/>
    <w:rsid w:val="00AE6568"/>
    <w:rsid w:val="00AE73BD"/>
    <w:rsid w:val="00AE7B2A"/>
    <w:rsid w:val="00AF03E0"/>
    <w:rsid w:val="00AF06D3"/>
    <w:rsid w:val="00AF0755"/>
    <w:rsid w:val="00AF1606"/>
    <w:rsid w:val="00AF33D9"/>
    <w:rsid w:val="00AF35BE"/>
    <w:rsid w:val="00AF35E8"/>
    <w:rsid w:val="00AF3778"/>
    <w:rsid w:val="00AF411C"/>
    <w:rsid w:val="00AF4C91"/>
    <w:rsid w:val="00AF5AFB"/>
    <w:rsid w:val="00AF5DAD"/>
    <w:rsid w:val="00AF5DB4"/>
    <w:rsid w:val="00AF77FA"/>
    <w:rsid w:val="00B0007C"/>
    <w:rsid w:val="00B01584"/>
    <w:rsid w:val="00B01B23"/>
    <w:rsid w:val="00B028C6"/>
    <w:rsid w:val="00B02DB4"/>
    <w:rsid w:val="00B044A3"/>
    <w:rsid w:val="00B04955"/>
    <w:rsid w:val="00B04ABD"/>
    <w:rsid w:val="00B0593C"/>
    <w:rsid w:val="00B062A3"/>
    <w:rsid w:val="00B071BD"/>
    <w:rsid w:val="00B07D6B"/>
    <w:rsid w:val="00B07E66"/>
    <w:rsid w:val="00B107F2"/>
    <w:rsid w:val="00B10972"/>
    <w:rsid w:val="00B10F54"/>
    <w:rsid w:val="00B12EE8"/>
    <w:rsid w:val="00B12F3C"/>
    <w:rsid w:val="00B1307C"/>
    <w:rsid w:val="00B1349E"/>
    <w:rsid w:val="00B139A6"/>
    <w:rsid w:val="00B142F2"/>
    <w:rsid w:val="00B143AC"/>
    <w:rsid w:val="00B14B74"/>
    <w:rsid w:val="00B154A3"/>
    <w:rsid w:val="00B1566C"/>
    <w:rsid w:val="00B15C36"/>
    <w:rsid w:val="00B1673A"/>
    <w:rsid w:val="00B16B1B"/>
    <w:rsid w:val="00B16DC1"/>
    <w:rsid w:val="00B17393"/>
    <w:rsid w:val="00B20F64"/>
    <w:rsid w:val="00B21507"/>
    <w:rsid w:val="00B2178A"/>
    <w:rsid w:val="00B22DF2"/>
    <w:rsid w:val="00B22F44"/>
    <w:rsid w:val="00B2325B"/>
    <w:rsid w:val="00B23530"/>
    <w:rsid w:val="00B26142"/>
    <w:rsid w:val="00B266C0"/>
    <w:rsid w:val="00B26B2A"/>
    <w:rsid w:val="00B3262E"/>
    <w:rsid w:val="00B33CC9"/>
    <w:rsid w:val="00B34149"/>
    <w:rsid w:val="00B341C5"/>
    <w:rsid w:val="00B345A5"/>
    <w:rsid w:val="00B34C9E"/>
    <w:rsid w:val="00B35623"/>
    <w:rsid w:val="00B35A9A"/>
    <w:rsid w:val="00B35E06"/>
    <w:rsid w:val="00B3612B"/>
    <w:rsid w:val="00B40D15"/>
    <w:rsid w:val="00B40EB2"/>
    <w:rsid w:val="00B41735"/>
    <w:rsid w:val="00B426ED"/>
    <w:rsid w:val="00B444AC"/>
    <w:rsid w:val="00B44E88"/>
    <w:rsid w:val="00B452BC"/>
    <w:rsid w:val="00B45A79"/>
    <w:rsid w:val="00B46EB4"/>
    <w:rsid w:val="00B50945"/>
    <w:rsid w:val="00B51398"/>
    <w:rsid w:val="00B51B53"/>
    <w:rsid w:val="00B52ACE"/>
    <w:rsid w:val="00B53121"/>
    <w:rsid w:val="00B55682"/>
    <w:rsid w:val="00B55DDF"/>
    <w:rsid w:val="00B55E94"/>
    <w:rsid w:val="00B56544"/>
    <w:rsid w:val="00B567F0"/>
    <w:rsid w:val="00B56952"/>
    <w:rsid w:val="00B56D38"/>
    <w:rsid w:val="00B56EB8"/>
    <w:rsid w:val="00B57454"/>
    <w:rsid w:val="00B57527"/>
    <w:rsid w:val="00B60172"/>
    <w:rsid w:val="00B61344"/>
    <w:rsid w:val="00B61D21"/>
    <w:rsid w:val="00B6268B"/>
    <w:rsid w:val="00B6310B"/>
    <w:rsid w:val="00B63B7F"/>
    <w:rsid w:val="00B64837"/>
    <w:rsid w:val="00B64B74"/>
    <w:rsid w:val="00B6586A"/>
    <w:rsid w:val="00B66190"/>
    <w:rsid w:val="00B66D30"/>
    <w:rsid w:val="00B7052B"/>
    <w:rsid w:val="00B71413"/>
    <w:rsid w:val="00B71E26"/>
    <w:rsid w:val="00B72069"/>
    <w:rsid w:val="00B7331E"/>
    <w:rsid w:val="00B73E2D"/>
    <w:rsid w:val="00B73F84"/>
    <w:rsid w:val="00B743A4"/>
    <w:rsid w:val="00B75D9C"/>
    <w:rsid w:val="00B765CB"/>
    <w:rsid w:val="00B7689C"/>
    <w:rsid w:val="00B76AF0"/>
    <w:rsid w:val="00B76C79"/>
    <w:rsid w:val="00B77964"/>
    <w:rsid w:val="00B77D46"/>
    <w:rsid w:val="00B81B61"/>
    <w:rsid w:val="00B831FC"/>
    <w:rsid w:val="00B8352D"/>
    <w:rsid w:val="00B84BF3"/>
    <w:rsid w:val="00B851F2"/>
    <w:rsid w:val="00B86E25"/>
    <w:rsid w:val="00B878CF"/>
    <w:rsid w:val="00B87BDB"/>
    <w:rsid w:val="00B87C7E"/>
    <w:rsid w:val="00B87EBE"/>
    <w:rsid w:val="00B91697"/>
    <w:rsid w:val="00B91B0B"/>
    <w:rsid w:val="00B91B52"/>
    <w:rsid w:val="00B91D01"/>
    <w:rsid w:val="00B93853"/>
    <w:rsid w:val="00B93DE5"/>
    <w:rsid w:val="00B9444F"/>
    <w:rsid w:val="00B94989"/>
    <w:rsid w:val="00B95735"/>
    <w:rsid w:val="00B95A2A"/>
    <w:rsid w:val="00B95DFD"/>
    <w:rsid w:val="00B95FA2"/>
    <w:rsid w:val="00B9624A"/>
    <w:rsid w:val="00B962A7"/>
    <w:rsid w:val="00B9675E"/>
    <w:rsid w:val="00B97F36"/>
    <w:rsid w:val="00BA117B"/>
    <w:rsid w:val="00BA2FFB"/>
    <w:rsid w:val="00BA52F5"/>
    <w:rsid w:val="00BA5648"/>
    <w:rsid w:val="00BA5E0F"/>
    <w:rsid w:val="00BA6BB1"/>
    <w:rsid w:val="00BA7790"/>
    <w:rsid w:val="00BA7AEE"/>
    <w:rsid w:val="00BA7F4E"/>
    <w:rsid w:val="00BB1D31"/>
    <w:rsid w:val="00BB207D"/>
    <w:rsid w:val="00BB216D"/>
    <w:rsid w:val="00BB3480"/>
    <w:rsid w:val="00BB3F1F"/>
    <w:rsid w:val="00BB4168"/>
    <w:rsid w:val="00BB4C37"/>
    <w:rsid w:val="00BB524D"/>
    <w:rsid w:val="00BB5379"/>
    <w:rsid w:val="00BB5510"/>
    <w:rsid w:val="00BB6432"/>
    <w:rsid w:val="00BB679A"/>
    <w:rsid w:val="00BB67BA"/>
    <w:rsid w:val="00BB6C2C"/>
    <w:rsid w:val="00BB790E"/>
    <w:rsid w:val="00BC0019"/>
    <w:rsid w:val="00BC041F"/>
    <w:rsid w:val="00BC06A7"/>
    <w:rsid w:val="00BC133D"/>
    <w:rsid w:val="00BC2005"/>
    <w:rsid w:val="00BC225F"/>
    <w:rsid w:val="00BC2549"/>
    <w:rsid w:val="00BC2FCE"/>
    <w:rsid w:val="00BC3015"/>
    <w:rsid w:val="00BC33FE"/>
    <w:rsid w:val="00BC34AC"/>
    <w:rsid w:val="00BC40A3"/>
    <w:rsid w:val="00BC526E"/>
    <w:rsid w:val="00BC5A2A"/>
    <w:rsid w:val="00BC5BAC"/>
    <w:rsid w:val="00BC5F96"/>
    <w:rsid w:val="00BC6C77"/>
    <w:rsid w:val="00BC7A09"/>
    <w:rsid w:val="00BC7B93"/>
    <w:rsid w:val="00BC7D07"/>
    <w:rsid w:val="00BD0302"/>
    <w:rsid w:val="00BD03D9"/>
    <w:rsid w:val="00BD116D"/>
    <w:rsid w:val="00BD234B"/>
    <w:rsid w:val="00BD2533"/>
    <w:rsid w:val="00BD39FB"/>
    <w:rsid w:val="00BD4546"/>
    <w:rsid w:val="00BD5763"/>
    <w:rsid w:val="00BD685F"/>
    <w:rsid w:val="00BD76AE"/>
    <w:rsid w:val="00BE01FC"/>
    <w:rsid w:val="00BE10CB"/>
    <w:rsid w:val="00BE1BB2"/>
    <w:rsid w:val="00BE1CEE"/>
    <w:rsid w:val="00BE2BEE"/>
    <w:rsid w:val="00BE2F2F"/>
    <w:rsid w:val="00BE3117"/>
    <w:rsid w:val="00BE3633"/>
    <w:rsid w:val="00BE3811"/>
    <w:rsid w:val="00BE3967"/>
    <w:rsid w:val="00BE4666"/>
    <w:rsid w:val="00BE4A19"/>
    <w:rsid w:val="00BE6636"/>
    <w:rsid w:val="00BE73AB"/>
    <w:rsid w:val="00BF0343"/>
    <w:rsid w:val="00BF088D"/>
    <w:rsid w:val="00BF0EED"/>
    <w:rsid w:val="00BF13C9"/>
    <w:rsid w:val="00BF30DC"/>
    <w:rsid w:val="00BF31AE"/>
    <w:rsid w:val="00BF33BD"/>
    <w:rsid w:val="00BF33D8"/>
    <w:rsid w:val="00BF376C"/>
    <w:rsid w:val="00BF3801"/>
    <w:rsid w:val="00BF4B81"/>
    <w:rsid w:val="00BF798D"/>
    <w:rsid w:val="00BF7A44"/>
    <w:rsid w:val="00BF7ECB"/>
    <w:rsid w:val="00C0081D"/>
    <w:rsid w:val="00C00A37"/>
    <w:rsid w:val="00C01E4B"/>
    <w:rsid w:val="00C02FBC"/>
    <w:rsid w:val="00C036DA"/>
    <w:rsid w:val="00C03E37"/>
    <w:rsid w:val="00C0420E"/>
    <w:rsid w:val="00C048C4"/>
    <w:rsid w:val="00C04D11"/>
    <w:rsid w:val="00C04DC1"/>
    <w:rsid w:val="00C058B5"/>
    <w:rsid w:val="00C06C25"/>
    <w:rsid w:val="00C06F94"/>
    <w:rsid w:val="00C0768B"/>
    <w:rsid w:val="00C07D51"/>
    <w:rsid w:val="00C10B73"/>
    <w:rsid w:val="00C10E9E"/>
    <w:rsid w:val="00C11AB1"/>
    <w:rsid w:val="00C11B14"/>
    <w:rsid w:val="00C13B41"/>
    <w:rsid w:val="00C13C10"/>
    <w:rsid w:val="00C1412E"/>
    <w:rsid w:val="00C14807"/>
    <w:rsid w:val="00C14981"/>
    <w:rsid w:val="00C151DA"/>
    <w:rsid w:val="00C15215"/>
    <w:rsid w:val="00C15597"/>
    <w:rsid w:val="00C15666"/>
    <w:rsid w:val="00C16809"/>
    <w:rsid w:val="00C16865"/>
    <w:rsid w:val="00C16B68"/>
    <w:rsid w:val="00C17B54"/>
    <w:rsid w:val="00C17ED1"/>
    <w:rsid w:val="00C17FB1"/>
    <w:rsid w:val="00C200BC"/>
    <w:rsid w:val="00C20E44"/>
    <w:rsid w:val="00C2114D"/>
    <w:rsid w:val="00C2120D"/>
    <w:rsid w:val="00C21A93"/>
    <w:rsid w:val="00C21AFD"/>
    <w:rsid w:val="00C2212C"/>
    <w:rsid w:val="00C22D65"/>
    <w:rsid w:val="00C235AE"/>
    <w:rsid w:val="00C237C1"/>
    <w:rsid w:val="00C23BFE"/>
    <w:rsid w:val="00C23CD2"/>
    <w:rsid w:val="00C23DD4"/>
    <w:rsid w:val="00C23EA6"/>
    <w:rsid w:val="00C243CD"/>
    <w:rsid w:val="00C24493"/>
    <w:rsid w:val="00C24693"/>
    <w:rsid w:val="00C24E2B"/>
    <w:rsid w:val="00C2572A"/>
    <w:rsid w:val="00C2574D"/>
    <w:rsid w:val="00C25BB8"/>
    <w:rsid w:val="00C25D30"/>
    <w:rsid w:val="00C25DB2"/>
    <w:rsid w:val="00C26B19"/>
    <w:rsid w:val="00C26C32"/>
    <w:rsid w:val="00C26DD2"/>
    <w:rsid w:val="00C2750D"/>
    <w:rsid w:val="00C304EA"/>
    <w:rsid w:val="00C32AB9"/>
    <w:rsid w:val="00C32D6B"/>
    <w:rsid w:val="00C3308E"/>
    <w:rsid w:val="00C3343E"/>
    <w:rsid w:val="00C3353C"/>
    <w:rsid w:val="00C3374F"/>
    <w:rsid w:val="00C35084"/>
    <w:rsid w:val="00C35361"/>
    <w:rsid w:val="00C35B7D"/>
    <w:rsid w:val="00C35EA6"/>
    <w:rsid w:val="00C360A6"/>
    <w:rsid w:val="00C36CD6"/>
    <w:rsid w:val="00C370FD"/>
    <w:rsid w:val="00C37B88"/>
    <w:rsid w:val="00C37B8E"/>
    <w:rsid w:val="00C40D5A"/>
    <w:rsid w:val="00C41460"/>
    <w:rsid w:val="00C41A09"/>
    <w:rsid w:val="00C41EF5"/>
    <w:rsid w:val="00C43BCA"/>
    <w:rsid w:val="00C43E06"/>
    <w:rsid w:val="00C448AB"/>
    <w:rsid w:val="00C44D48"/>
    <w:rsid w:val="00C44FD8"/>
    <w:rsid w:val="00C453D1"/>
    <w:rsid w:val="00C45648"/>
    <w:rsid w:val="00C45EE2"/>
    <w:rsid w:val="00C46121"/>
    <w:rsid w:val="00C4699F"/>
    <w:rsid w:val="00C46FD2"/>
    <w:rsid w:val="00C476F1"/>
    <w:rsid w:val="00C47AB5"/>
    <w:rsid w:val="00C5067F"/>
    <w:rsid w:val="00C50DB8"/>
    <w:rsid w:val="00C517DE"/>
    <w:rsid w:val="00C5181B"/>
    <w:rsid w:val="00C51ED1"/>
    <w:rsid w:val="00C5226F"/>
    <w:rsid w:val="00C5267E"/>
    <w:rsid w:val="00C530F5"/>
    <w:rsid w:val="00C5381B"/>
    <w:rsid w:val="00C538F4"/>
    <w:rsid w:val="00C541C1"/>
    <w:rsid w:val="00C54847"/>
    <w:rsid w:val="00C54A04"/>
    <w:rsid w:val="00C55A64"/>
    <w:rsid w:val="00C5640F"/>
    <w:rsid w:val="00C5665D"/>
    <w:rsid w:val="00C568A0"/>
    <w:rsid w:val="00C56C14"/>
    <w:rsid w:val="00C57365"/>
    <w:rsid w:val="00C60184"/>
    <w:rsid w:val="00C60613"/>
    <w:rsid w:val="00C60BBF"/>
    <w:rsid w:val="00C639C2"/>
    <w:rsid w:val="00C63E36"/>
    <w:rsid w:val="00C649E0"/>
    <w:rsid w:val="00C65968"/>
    <w:rsid w:val="00C70613"/>
    <w:rsid w:val="00C7062D"/>
    <w:rsid w:val="00C71369"/>
    <w:rsid w:val="00C72ADF"/>
    <w:rsid w:val="00C73736"/>
    <w:rsid w:val="00C73EF5"/>
    <w:rsid w:val="00C74140"/>
    <w:rsid w:val="00C75B4B"/>
    <w:rsid w:val="00C77D2C"/>
    <w:rsid w:val="00C8011B"/>
    <w:rsid w:val="00C81550"/>
    <w:rsid w:val="00C826B7"/>
    <w:rsid w:val="00C82ACE"/>
    <w:rsid w:val="00C82B7F"/>
    <w:rsid w:val="00C82D2E"/>
    <w:rsid w:val="00C842AF"/>
    <w:rsid w:val="00C86367"/>
    <w:rsid w:val="00C871A3"/>
    <w:rsid w:val="00C87352"/>
    <w:rsid w:val="00C878B5"/>
    <w:rsid w:val="00C90EE1"/>
    <w:rsid w:val="00C90FB6"/>
    <w:rsid w:val="00C9178F"/>
    <w:rsid w:val="00C91A90"/>
    <w:rsid w:val="00C91D2D"/>
    <w:rsid w:val="00C92846"/>
    <w:rsid w:val="00C92EB9"/>
    <w:rsid w:val="00C92FB4"/>
    <w:rsid w:val="00C93C39"/>
    <w:rsid w:val="00C93F88"/>
    <w:rsid w:val="00C94420"/>
    <w:rsid w:val="00C94DA1"/>
    <w:rsid w:val="00C94DBD"/>
    <w:rsid w:val="00C95057"/>
    <w:rsid w:val="00C95947"/>
    <w:rsid w:val="00CA01D0"/>
    <w:rsid w:val="00CA0E75"/>
    <w:rsid w:val="00CA0EE5"/>
    <w:rsid w:val="00CA10B1"/>
    <w:rsid w:val="00CA110D"/>
    <w:rsid w:val="00CA168D"/>
    <w:rsid w:val="00CA1CBE"/>
    <w:rsid w:val="00CA2FDE"/>
    <w:rsid w:val="00CA4592"/>
    <w:rsid w:val="00CA63AE"/>
    <w:rsid w:val="00CA653B"/>
    <w:rsid w:val="00CB049F"/>
    <w:rsid w:val="00CB0F57"/>
    <w:rsid w:val="00CB1B35"/>
    <w:rsid w:val="00CB1C2E"/>
    <w:rsid w:val="00CB24DE"/>
    <w:rsid w:val="00CB2C32"/>
    <w:rsid w:val="00CB3A6C"/>
    <w:rsid w:val="00CB3DC5"/>
    <w:rsid w:val="00CB5785"/>
    <w:rsid w:val="00CB5838"/>
    <w:rsid w:val="00CB5A84"/>
    <w:rsid w:val="00CB5E95"/>
    <w:rsid w:val="00CB69E2"/>
    <w:rsid w:val="00CB7095"/>
    <w:rsid w:val="00CB73B8"/>
    <w:rsid w:val="00CC059F"/>
    <w:rsid w:val="00CC0956"/>
    <w:rsid w:val="00CC1CEB"/>
    <w:rsid w:val="00CC28A4"/>
    <w:rsid w:val="00CC2B9A"/>
    <w:rsid w:val="00CC2E94"/>
    <w:rsid w:val="00CC34AC"/>
    <w:rsid w:val="00CC359F"/>
    <w:rsid w:val="00CC4ACA"/>
    <w:rsid w:val="00CC54A8"/>
    <w:rsid w:val="00CC57F8"/>
    <w:rsid w:val="00CC5FF8"/>
    <w:rsid w:val="00CC699C"/>
    <w:rsid w:val="00CC7483"/>
    <w:rsid w:val="00CC79A7"/>
    <w:rsid w:val="00CD146E"/>
    <w:rsid w:val="00CD1567"/>
    <w:rsid w:val="00CD36A5"/>
    <w:rsid w:val="00CD3F83"/>
    <w:rsid w:val="00CD4D97"/>
    <w:rsid w:val="00CD4E10"/>
    <w:rsid w:val="00CD5623"/>
    <w:rsid w:val="00CD5689"/>
    <w:rsid w:val="00CD5B53"/>
    <w:rsid w:val="00CD5B5C"/>
    <w:rsid w:val="00CD5E57"/>
    <w:rsid w:val="00CD60B2"/>
    <w:rsid w:val="00CD6474"/>
    <w:rsid w:val="00CD6700"/>
    <w:rsid w:val="00CD68C8"/>
    <w:rsid w:val="00CE062A"/>
    <w:rsid w:val="00CE1EEA"/>
    <w:rsid w:val="00CE24E6"/>
    <w:rsid w:val="00CE2D4F"/>
    <w:rsid w:val="00CE300A"/>
    <w:rsid w:val="00CE34C3"/>
    <w:rsid w:val="00CE3B58"/>
    <w:rsid w:val="00CE4AD1"/>
    <w:rsid w:val="00CE58BE"/>
    <w:rsid w:val="00CE66DE"/>
    <w:rsid w:val="00CE7024"/>
    <w:rsid w:val="00CE7FAD"/>
    <w:rsid w:val="00CF08A4"/>
    <w:rsid w:val="00CF0B24"/>
    <w:rsid w:val="00CF0CB0"/>
    <w:rsid w:val="00CF1E41"/>
    <w:rsid w:val="00CF2D68"/>
    <w:rsid w:val="00CF3628"/>
    <w:rsid w:val="00CF3770"/>
    <w:rsid w:val="00CF3AC6"/>
    <w:rsid w:val="00CF430A"/>
    <w:rsid w:val="00CF4E90"/>
    <w:rsid w:val="00CF50E0"/>
    <w:rsid w:val="00CF5B87"/>
    <w:rsid w:val="00CF6307"/>
    <w:rsid w:val="00CF74C6"/>
    <w:rsid w:val="00CF7EAD"/>
    <w:rsid w:val="00D00C93"/>
    <w:rsid w:val="00D017AC"/>
    <w:rsid w:val="00D01C8C"/>
    <w:rsid w:val="00D02024"/>
    <w:rsid w:val="00D02719"/>
    <w:rsid w:val="00D030AA"/>
    <w:rsid w:val="00D03F80"/>
    <w:rsid w:val="00D059C6"/>
    <w:rsid w:val="00D0663C"/>
    <w:rsid w:val="00D0677C"/>
    <w:rsid w:val="00D07822"/>
    <w:rsid w:val="00D07B3B"/>
    <w:rsid w:val="00D10404"/>
    <w:rsid w:val="00D106E4"/>
    <w:rsid w:val="00D11E7F"/>
    <w:rsid w:val="00D12890"/>
    <w:rsid w:val="00D129B0"/>
    <w:rsid w:val="00D138DC"/>
    <w:rsid w:val="00D13E72"/>
    <w:rsid w:val="00D140FF"/>
    <w:rsid w:val="00D16207"/>
    <w:rsid w:val="00D16DFF"/>
    <w:rsid w:val="00D17164"/>
    <w:rsid w:val="00D1785B"/>
    <w:rsid w:val="00D178EB"/>
    <w:rsid w:val="00D201F6"/>
    <w:rsid w:val="00D2091F"/>
    <w:rsid w:val="00D21229"/>
    <w:rsid w:val="00D21D8F"/>
    <w:rsid w:val="00D21DB3"/>
    <w:rsid w:val="00D22393"/>
    <w:rsid w:val="00D235C1"/>
    <w:rsid w:val="00D237DC"/>
    <w:rsid w:val="00D2549A"/>
    <w:rsid w:val="00D26EE6"/>
    <w:rsid w:val="00D26FBF"/>
    <w:rsid w:val="00D2724D"/>
    <w:rsid w:val="00D27411"/>
    <w:rsid w:val="00D3014F"/>
    <w:rsid w:val="00D306D0"/>
    <w:rsid w:val="00D31656"/>
    <w:rsid w:val="00D316A7"/>
    <w:rsid w:val="00D31821"/>
    <w:rsid w:val="00D3209E"/>
    <w:rsid w:val="00D345AF"/>
    <w:rsid w:val="00D346EC"/>
    <w:rsid w:val="00D34DF6"/>
    <w:rsid w:val="00D34E7B"/>
    <w:rsid w:val="00D3509B"/>
    <w:rsid w:val="00D36D3A"/>
    <w:rsid w:val="00D37630"/>
    <w:rsid w:val="00D376F2"/>
    <w:rsid w:val="00D4048F"/>
    <w:rsid w:val="00D40BD8"/>
    <w:rsid w:val="00D40C01"/>
    <w:rsid w:val="00D415F9"/>
    <w:rsid w:val="00D417A0"/>
    <w:rsid w:val="00D41B4E"/>
    <w:rsid w:val="00D41E76"/>
    <w:rsid w:val="00D4248F"/>
    <w:rsid w:val="00D43C9A"/>
    <w:rsid w:val="00D441DC"/>
    <w:rsid w:val="00D44775"/>
    <w:rsid w:val="00D45C1B"/>
    <w:rsid w:val="00D465D2"/>
    <w:rsid w:val="00D4735E"/>
    <w:rsid w:val="00D4749A"/>
    <w:rsid w:val="00D502D9"/>
    <w:rsid w:val="00D50C60"/>
    <w:rsid w:val="00D524AB"/>
    <w:rsid w:val="00D52B48"/>
    <w:rsid w:val="00D53B12"/>
    <w:rsid w:val="00D54EF9"/>
    <w:rsid w:val="00D54F09"/>
    <w:rsid w:val="00D558A1"/>
    <w:rsid w:val="00D56C2C"/>
    <w:rsid w:val="00D57F37"/>
    <w:rsid w:val="00D60AF8"/>
    <w:rsid w:val="00D60BFD"/>
    <w:rsid w:val="00D60F6C"/>
    <w:rsid w:val="00D624E4"/>
    <w:rsid w:val="00D649A3"/>
    <w:rsid w:val="00D650AF"/>
    <w:rsid w:val="00D65BDE"/>
    <w:rsid w:val="00D66415"/>
    <w:rsid w:val="00D70A0C"/>
    <w:rsid w:val="00D71A6A"/>
    <w:rsid w:val="00D735E2"/>
    <w:rsid w:val="00D745D2"/>
    <w:rsid w:val="00D754F8"/>
    <w:rsid w:val="00D75957"/>
    <w:rsid w:val="00D75D73"/>
    <w:rsid w:val="00D761F8"/>
    <w:rsid w:val="00D76AF2"/>
    <w:rsid w:val="00D7725A"/>
    <w:rsid w:val="00D7765C"/>
    <w:rsid w:val="00D8039E"/>
    <w:rsid w:val="00D80914"/>
    <w:rsid w:val="00D81042"/>
    <w:rsid w:val="00D8147C"/>
    <w:rsid w:val="00D828D2"/>
    <w:rsid w:val="00D83A8F"/>
    <w:rsid w:val="00D83F2F"/>
    <w:rsid w:val="00D842F6"/>
    <w:rsid w:val="00D84525"/>
    <w:rsid w:val="00D847EF"/>
    <w:rsid w:val="00D84805"/>
    <w:rsid w:val="00D861D3"/>
    <w:rsid w:val="00D86876"/>
    <w:rsid w:val="00D86B41"/>
    <w:rsid w:val="00D86BF6"/>
    <w:rsid w:val="00D90A5D"/>
    <w:rsid w:val="00D90BF7"/>
    <w:rsid w:val="00D90F06"/>
    <w:rsid w:val="00D91972"/>
    <w:rsid w:val="00D929DB"/>
    <w:rsid w:val="00D92E2F"/>
    <w:rsid w:val="00D931C7"/>
    <w:rsid w:val="00D932A7"/>
    <w:rsid w:val="00D938C4"/>
    <w:rsid w:val="00D9430A"/>
    <w:rsid w:val="00D94BDA"/>
    <w:rsid w:val="00D94F4A"/>
    <w:rsid w:val="00D95038"/>
    <w:rsid w:val="00D955E3"/>
    <w:rsid w:val="00D9611C"/>
    <w:rsid w:val="00D96CF7"/>
    <w:rsid w:val="00D97003"/>
    <w:rsid w:val="00D97AEC"/>
    <w:rsid w:val="00DA1184"/>
    <w:rsid w:val="00DA1490"/>
    <w:rsid w:val="00DA1F81"/>
    <w:rsid w:val="00DA2237"/>
    <w:rsid w:val="00DA27DF"/>
    <w:rsid w:val="00DA3E36"/>
    <w:rsid w:val="00DA42C4"/>
    <w:rsid w:val="00DA4BB3"/>
    <w:rsid w:val="00DA52EA"/>
    <w:rsid w:val="00DA6017"/>
    <w:rsid w:val="00DA6869"/>
    <w:rsid w:val="00DA6F76"/>
    <w:rsid w:val="00DA6F96"/>
    <w:rsid w:val="00DA7080"/>
    <w:rsid w:val="00DA7559"/>
    <w:rsid w:val="00DA7D8E"/>
    <w:rsid w:val="00DA7E72"/>
    <w:rsid w:val="00DB07AD"/>
    <w:rsid w:val="00DB1140"/>
    <w:rsid w:val="00DB2634"/>
    <w:rsid w:val="00DB29DA"/>
    <w:rsid w:val="00DB2AD5"/>
    <w:rsid w:val="00DB3342"/>
    <w:rsid w:val="00DB4103"/>
    <w:rsid w:val="00DB7BB1"/>
    <w:rsid w:val="00DC0879"/>
    <w:rsid w:val="00DC0926"/>
    <w:rsid w:val="00DC1328"/>
    <w:rsid w:val="00DC3372"/>
    <w:rsid w:val="00DC437B"/>
    <w:rsid w:val="00DC4752"/>
    <w:rsid w:val="00DC4E57"/>
    <w:rsid w:val="00DC6161"/>
    <w:rsid w:val="00DC6FF5"/>
    <w:rsid w:val="00DC6FF8"/>
    <w:rsid w:val="00DC73B0"/>
    <w:rsid w:val="00DC76FF"/>
    <w:rsid w:val="00DC7D3F"/>
    <w:rsid w:val="00DD265D"/>
    <w:rsid w:val="00DD27F8"/>
    <w:rsid w:val="00DD2837"/>
    <w:rsid w:val="00DD289A"/>
    <w:rsid w:val="00DD2C27"/>
    <w:rsid w:val="00DD3690"/>
    <w:rsid w:val="00DD432D"/>
    <w:rsid w:val="00DD5512"/>
    <w:rsid w:val="00DD5ABE"/>
    <w:rsid w:val="00DD6973"/>
    <w:rsid w:val="00DD6A25"/>
    <w:rsid w:val="00DD6E2F"/>
    <w:rsid w:val="00DD78C9"/>
    <w:rsid w:val="00DE01B2"/>
    <w:rsid w:val="00DE19C6"/>
    <w:rsid w:val="00DE2158"/>
    <w:rsid w:val="00DE2162"/>
    <w:rsid w:val="00DE2FE2"/>
    <w:rsid w:val="00DE35CE"/>
    <w:rsid w:val="00DE37D7"/>
    <w:rsid w:val="00DE3DC6"/>
    <w:rsid w:val="00DE43E5"/>
    <w:rsid w:val="00DE5931"/>
    <w:rsid w:val="00DE5D5F"/>
    <w:rsid w:val="00DF0C7B"/>
    <w:rsid w:val="00DF0E62"/>
    <w:rsid w:val="00DF1629"/>
    <w:rsid w:val="00DF207F"/>
    <w:rsid w:val="00DF25AF"/>
    <w:rsid w:val="00DF3351"/>
    <w:rsid w:val="00DF404D"/>
    <w:rsid w:val="00DF43C0"/>
    <w:rsid w:val="00DF45DC"/>
    <w:rsid w:val="00DF567E"/>
    <w:rsid w:val="00DF608B"/>
    <w:rsid w:val="00DF6362"/>
    <w:rsid w:val="00DF67C7"/>
    <w:rsid w:val="00DF7EE8"/>
    <w:rsid w:val="00E00EFE"/>
    <w:rsid w:val="00E00F22"/>
    <w:rsid w:val="00E0130D"/>
    <w:rsid w:val="00E01373"/>
    <w:rsid w:val="00E01BEA"/>
    <w:rsid w:val="00E01C6D"/>
    <w:rsid w:val="00E01E24"/>
    <w:rsid w:val="00E0218F"/>
    <w:rsid w:val="00E02ED0"/>
    <w:rsid w:val="00E03DE4"/>
    <w:rsid w:val="00E04855"/>
    <w:rsid w:val="00E0553B"/>
    <w:rsid w:val="00E057B3"/>
    <w:rsid w:val="00E05B01"/>
    <w:rsid w:val="00E07436"/>
    <w:rsid w:val="00E07E2E"/>
    <w:rsid w:val="00E10FDF"/>
    <w:rsid w:val="00E1141B"/>
    <w:rsid w:val="00E11A0C"/>
    <w:rsid w:val="00E131F9"/>
    <w:rsid w:val="00E136AC"/>
    <w:rsid w:val="00E14248"/>
    <w:rsid w:val="00E143A3"/>
    <w:rsid w:val="00E14BD1"/>
    <w:rsid w:val="00E1572E"/>
    <w:rsid w:val="00E15C7E"/>
    <w:rsid w:val="00E162E9"/>
    <w:rsid w:val="00E165F4"/>
    <w:rsid w:val="00E16C2A"/>
    <w:rsid w:val="00E174D6"/>
    <w:rsid w:val="00E17ED2"/>
    <w:rsid w:val="00E2051C"/>
    <w:rsid w:val="00E207CE"/>
    <w:rsid w:val="00E214CF"/>
    <w:rsid w:val="00E21581"/>
    <w:rsid w:val="00E21BD1"/>
    <w:rsid w:val="00E22090"/>
    <w:rsid w:val="00E22B83"/>
    <w:rsid w:val="00E24887"/>
    <w:rsid w:val="00E256F1"/>
    <w:rsid w:val="00E25A02"/>
    <w:rsid w:val="00E26EB7"/>
    <w:rsid w:val="00E27544"/>
    <w:rsid w:val="00E279E3"/>
    <w:rsid w:val="00E27AC9"/>
    <w:rsid w:val="00E27F6E"/>
    <w:rsid w:val="00E3016E"/>
    <w:rsid w:val="00E30796"/>
    <w:rsid w:val="00E30F7E"/>
    <w:rsid w:val="00E31FC6"/>
    <w:rsid w:val="00E32320"/>
    <w:rsid w:val="00E32E31"/>
    <w:rsid w:val="00E3309F"/>
    <w:rsid w:val="00E33BD4"/>
    <w:rsid w:val="00E34A48"/>
    <w:rsid w:val="00E350FF"/>
    <w:rsid w:val="00E35AE2"/>
    <w:rsid w:val="00E360A6"/>
    <w:rsid w:val="00E3633C"/>
    <w:rsid w:val="00E37500"/>
    <w:rsid w:val="00E37B2B"/>
    <w:rsid w:val="00E40023"/>
    <w:rsid w:val="00E4042B"/>
    <w:rsid w:val="00E412A2"/>
    <w:rsid w:val="00E417B1"/>
    <w:rsid w:val="00E42814"/>
    <w:rsid w:val="00E43C12"/>
    <w:rsid w:val="00E43C94"/>
    <w:rsid w:val="00E43FE4"/>
    <w:rsid w:val="00E446C4"/>
    <w:rsid w:val="00E44C62"/>
    <w:rsid w:val="00E44CCF"/>
    <w:rsid w:val="00E44DEB"/>
    <w:rsid w:val="00E470F2"/>
    <w:rsid w:val="00E4713F"/>
    <w:rsid w:val="00E472DC"/>
    <w:rsid w:val="00E47323"/>
    <w:rsid w:val="00E47825"/>
    <w:rsid w:val="00E47840"/>
    <w:rsid w:val="00E47F77"/>
    <w:rsid w:val="00E51950"/>
    <w:rsid w:val="00E527B2"/>
    <w:rsid w:val="00E52C40"/>
    <w:rsid w:val="00E52D43"/>
    <w:rsid w:val="00E54DA9"/>
    <w:rsid w:val="00E5633A"/>
    <w:rsid w:val="00E56870"/>
    <w:rsid w:val="00E56AD1"/>
    <w:rsid w:val="00E56BD6"/>
    <w:rsid w:val="00E5755D"/>
    <w:rsid w:val="00E5783C"/>
    <w:rsid w:val="00E6000E"/>
    <w:rsid w:val="00E60E2F"/>
    <w:rsid w:val="00E60FC1"/>
    <w:rsid w:val="00E613AE"/>
    <w:rsid w:val="00E6236B"/>
    <w:rsid w:val="00E637A4"/>
    <w:rsid w:val="00E6397A"/>
    <w:rsid w:val="00E63A5F"/>
    <w:rsid w:val="00E64B8B"/>
    <w:rsid w:val="00E64FFC"/>
    <w:rsid w:val="00E6532F"/>
    <w:rsid w:val="00E65980"/>
    <w:rsid w:val="00E666E9"/>
    <w:rsid w:val="00E6795E"/>
    <w:rsid w:val="00E67ED0"/>
    <w:rsid w:val="00E70067"/>
    <w:rsid w:val="00E70804"/>
    <w:rsid w:val="00E719AD"/>
    <w:rsid w:val="00E71A70"/>
    <w:rsid w:val="00E71E6E"/>
    <w:rsid w:val="00E724F4"/>
    <w:rsid w:val="00E72ED9"/>
    <w:rsid w:val="00E73059"/>
    <w:rsid w:val="00E73322"/>
    <w:rsid w:val="00E737F7"/>
    <w:rsid w:val="00E73818"/>
    <w:rsid w:val="00E752FD"/>
    <w:rsid w:val="00E75C7B"/>
    <w:rsid w:val="00E7630E"/>
    <w:rsid w:val="00E774FE"/>
    <w:rsid w:val="00E7764D"/>
    <w:rsid w:val="00E778FE"/>
    <w:rsid w:val="00E81156"/>
    <w:rsid w:val="00E81B5E"/>
    <w:rsid w:val="00E821B7"/>
    <w:rsid w:val="00E82679"/>
    <w:rsid w:val="00E836E9"/>
    <w:rsid w:val="00E84A8B"/>
    <w:rsid w:val="00E86351"/>
    <w:rsid w:val="00E86A1A"/>
    <w:rsid w:val="00E86C7E"/>
    <w:rsid w:val="00E8787D"/>
    <w:rsid w:val="00E87ECD"/>
    <w:rsid w:val="00E9128F"/>
    <w:rsid w:val="00E91872"/>
    <w:rsid w:val="00E92A0F"/>
    <w:rsid w:val="00E93985"/>
    <w:rsid w:val="00E939FE"/>
    <w:rsid w:val="00E9429A"/>
    <w:rsid w:val="00E9460F"/>
    <w:rsid w:val="00E94FE6"/>
    <w:rsid w:val="00E95053"/>
    <w:rsid w:val="00E95616"/>
    <w:rsid w:val="00E95709"/>
    <w:rsid w:val="00E965A6"/>
    <w:rsid w:val="00E969A9"/>
    <w:rsid w:val="00E969D6"/>
    <w:rsid w:val="00E97113"/>
    <w:rsid w:val="00E9779A"/>
    <w:rsid w:val="00E97AD7"/>
    <w:rsid w:val="00EA03DA"/>
    <w:rsid w:val="00EA0A6C"/>
    <w:rsid w:val="00EA0B13"/>
    <w:rsid w:val="00EA26D1"/>
    <w:rsid w:val="00EA28C7"/>
    <w:rsid w:val="00EA2ECC"/>
    <w:rsid w:val="00EA3720"/>
    <w:rsid w:val="00EA3BFB"/>
    <w:rsid w:val="00EA42D2"/>
    <w:rsid w:val="00EA453D"/>
    <w:rsid w:val="00EA5141"/>
    <w:rsid w:val="00EA5203"/>
    <w:rsid w:val="00EA61B5"/>
    <w:rsid w:val="00EA6B57"/>
    <w:rsid w:val="00EA7665"/>
    <w:rsid w:val="00EB039F"/>
    <w:rsid w:val="00EB09D7"/>
    <w:rsid w:val="00EB0A3E"/>
    <w:rsid w:val="00EB0F10"/>
    <w:rsid w:val="00EB1BE4"/>
    <w:rsid w:val="00EB30BA"/>
    <w:rsid w:val="00EB3529"/>
    <w:rsid w:val="00EB4286"/>
    <w:rsid w:val="00EB42AC"/>
    <w:rsid w:val="00EB5512"/>
    <w:rsid w:val="00EB618E"/>
    <w:rsid w:val="00EB6529"/>
    <w:rsid w:val="00EB739F"/>
    <w:rsid w:val="00EB7B08"/>
    <w:rsid w:val="00EC197D"/>
    <w:rsid w:val="00EC1C84"/>
    <w:rsid w:val="00EC2A38"/>
    <w:rsid w:val="00EC3FC7"/>
    <w:rsid w:val="00EC542F"/>
    <w:rsid w:val="00EC5AB1"/>
    <w:rsid w:val="00EC5AE1"/>
    <w:rsid w:val="00EC69CC"/>
    <w:rsid w:val="00EC7688"/>
    <w:rsid w:val="00EC7F2E"/>
    <w:rsid w:val="00ED0F24"/>
    <w:rsid w:val="00ED1604"/>
    <w:rsid w:val="00ED1889"/>
    <w:rsid w:val="00ED1FF7"/>
    <w:rsid w:val="00ED3860"/>
    <w:rsid w:val="00ED3C30"/>
    <w:rsid w:val="00ED4375"/>
    <w:rsid w:val="00ED4807"/>
    <w:rsid w:val="00ED518D"/>
    <w:rsid w:val="00ED550C"/>
    <w:rsid w:val="00ED552C"/>
    <w:rsid w:val="00ED6127"/>
    <w:rsid w:val="00ED6C90"/>
    <w:rsid w:val="00EE127E"/>
    <w:rsid w:val="00EE14C9"/>
    <w:rsid w:val="00EE1C7F"/>
    <w:rsid w:val="00EE23AB"/>
    <w:rsid w:val="00EE3392"/>
    <w:rsid w:val="00EE4098"/>
    <w:rsid w:val="00EE64FA"/>
    <w:rsid w:val="00EE6E89"/>
    <w:rsid w:val="00EE7F34"/>
    <w:rsid w:val="00EF0C86"/>
    <w:rsid w:val="00EF104A"/>
    <w:rsid w:val="00EF124D"/>
    <w:rsid w:val="00EF309A"/>
    <w:rsid w:val="00EF47C2"/>
    <w:rsid w:val="00EF4825"/>
    <w:rsid w:val="00EF53A8"/>
    <w:rsid w:val="00EF53CA"/>
    <w:rsid w:val="00EF5A57"/>
    <w:rsid w:val="00EF5CE8"/>
    <w:rsid w:val="00EF649C"/>
    <w:rsid w:val="00EF7137"/>
    <w:rsid w:val="00EF7152"/>
    <w:rsid w:val="00EF72B1"/>
    <w:rsid w:val="00F006A8"/>
    <w:rsid w:val="00F009FA"/>
    <w:rsid w:val="00F01E54"/>
    <w:rsid w:val="00F02EA6"/>
    <w:rsid w:val="00F02F4B"/>
    <w:rsid w:val="00F04917"/>
    <w:rsid w:val="00F0640B"/>
    <w:rsid w:val="00F073B7"/>
    <w:rsid w:val="00F076B8"/>
    <w:rsid w:val="00F07A47"/>
    <w:rsid w:val="00F10596"/>
    <w:rsid w:val="00F11601"/>
    <w:rsid w:val="00F117EB"/>
    <w:rsid w:val="00F129AF"/>
    <w:rsid w:val="00F12B55"/>
    <w:rsid w:val="00F13519"/>
    <w:rsid w:val="00F14BE7"/>
    <w:rsid w:val="00F14F83"/>
    <w:rsid w:val="00F15B24"/>
    <w:rsid w:val="00F163EF"/>
    <w:rsid w:val="00F172A4"/>
    <w:rsid w:val="00F173FF"/>
    <w:rsid w:val="00F20838"/>
    <w:rsid w:val="00F20ABC"/>
    <w:rsid w:val="00F21871"/>
    <w:rsid w:val="00F2248F"/>
    <w:rsid w:val="00F22A32"/>
    <w:rsid w:val="00F22E82"/>
    <w:rsid w:val="00F2349E"/>
    <w:rsid w:val="00F242F7"/>
    <w:rsid w:val="00F2492A"/>
    <w:rsid w:val="00F24BCE"/>
    <w:rsid w:val="00F25878"/>
    <w:rsid w:val="00F26404"/>
    <w:rsid w:val="00F26496"/>
    <w:rsid w:val="00F272A5"/>
    <w:rsid w:val="00F2736D"/>
    <w:rsid w:val="00F27597"/>
    <w:rsid w:val="00F27A77"/>
    <w:rsid w:val="00F27CAE"/>
    <w:rsid w:val="00F30707"/>
    <w:rsid w:val="00F307B4"/>
    <w:rsid w:val="00F31E46"/>
    <w:rsid w:val="00F3397A"/>
    <w:rsid w:val="00F3507E"/>
    <w:rsid w:val="00F35927"/>
    <w:rsid w:val="00F35B25"/>
    <w:rsid w:val="00F373BC"/>
    <w:rsid w:val="00F3752C"/>
    <w:rsid w:val="00F37793"/>
    <w:rsid w:val="00F37D4D"/>
    <w:rsid w:val="00F40578"/>
    <w:rsid w:val="00F405D2"/>
    <w:rsid w:val="00F407B6"/>
    <w:rsid w:val="00F4103E"/>
    <w:rsid w:val="00F413E3"/>
    <w:rsid w:val="00F41D25"/>
    <w:rsid w:val="00F4235D"/>
    <w:rsid w:val="00F4300C"/>
    <w:rsid w:val="00F430B0"/>
    <w:rsid w:val="00F44B01"/>
    <w:rsid w:val="00F45881"/>
    <w:rsid w:val="00F50A16"/>
    <w:rsid w:val="00F52520"/>
    <w:rsid w:val="00F532E0"/>
    <w:rsid w:val="00F56394"/>
    <w:rsid w:val="00F56751"/>
    <w:rsid w:val="00F570FA"/>
    <w:rsid w:val="00F57C4E"/>
    <w:rsid w:val="00F57D94"/>
    <w:rsid w:val="00F60189"/>
    <w:rsid w:val="00F60375"/>
    <w:rsid w:val="00F60E22"/>
    <w:rsid w:val="00F6185F"/>
    <w:rsid w:val="00F61DE1"/>
    <w:rsid w:val="00F62411"/>
    <w:rsid w:val="00F6254A"/>
    <w:rsid w:val="00F62DB0"/>
    <w:rsid w:val="00F634CF"/>
    <w:rsid w:val="00F651D2"/>
    <w:rsid w:val="00F6533D"/>
    <w:rsid w:val="00F6566C"/>
    <w:rsid w:val="00F656F3"/>
    <w:rsid w:val="00F6628F"/>
    <w:rsid w:val="00F665A6"/>
    <w:rsid w:val="00F7010C"/>
    <w:rsid w:val="00F70706"/>
    <w:rsid w:val="00F70726"/>
    <w:rsid w:val="00F70E9E"/>
    <w:rsid w:val="00F710CA"/>
    <w:rsid w:val="00F71399"/>
    <w:rsid w:val="00F71F2F"/>
    <w:rsid w:val="00F72419"/>
    <w:rsid w:val="00F7284E"/>
    <w:rsid w:val="00F73D76"/>
    <w:rsid w:val="00F74348"/>
    <w:rsid w:val="00F74951"/>
    <w:rsid w:val="00F75022"/>
    <w:rsid w:val="00F75FCD"/>
    <w:rsid w:val="00F769F8"/>
    <w:rsid w:val="00F76BB6"/>
    <w:rsid w:val="00F77248"/>
    <w:rsid w:val="00F7732A"/>
    <w:rsid w:val="00F80198"/>
    <w:rsid w:val="00F80336"/>
    <w:rsid w:val="00F8146C"/>
    <w:rsid w:val="00F82646"/>
    <w:rsid w:val="00F82F3C"/>
    <w:rsid w:val="00F83C02"/>
    <w:rsid w:val="00F83DC8"/>
    <w:rsid w:val="00F84199"/>
    <w:rsid w:val="00F84342"/>
    <w:rsid w:val="00F84E24"/>
    <w:rsid w:val="00F8546B"/>
    <w:rsid w:val="00F85F12"/>
    <w:rsid w:val="00F85F57"/>
    <w:rsid w:val="00F86C0B"/>
    <w:rsid w:val="00F87776"/>
    <w:rsid w:val="00F87F9D"/>
    <w:rsid w:val="00F90003"/>
    <w:rsid w:val="00F90FF5"/>
    <w:rsid w:val="00F91096"/>
    <w:rsid w:val="00F9382C"/>
    <w:rsid w:val="00F93B29"/>
    <w:rsid w:val="00F93F6F"/>
    <w:rsid w:val="00F94D2A"/>
    <w:rsid w:val="00F9709A"/>
    <w:rsid w:val="00F97830"/>
    <w:rsid w:val="00F979C0"/>
    <w:rsid w:val="00FA02DD"/>
    <w:rsid w:val="00FA0519"/>
    <w:rsid w:val="00FA150E"/>
    <w:rsid w:val="00FA1B73"/>
    <w:rsid w:val="00FA2463"/>
    <w:rsid w:val="00FA26E7"/>
    <w:rsid w:val="00FA2FBE"/>
    <w:rsid w:val="00FA3286"/>
    <w:rsid w:val="00FA42EA"/>
    <w:rsid w:val="00FA4306"/>
    <w:rsid w:val="00FA4381"/>
    <w:rsid w:val="00FA47CA"/>
    <w:rsid w:val="00FA4CCD"/>
    <w:rsid w:val="00FA5326"/>
    <w:rsid w:val="00FA54B4"/>
    <w:rsid w:val="00FA580A"/>
    <w:rsid w:val="00FA6E99"/>
    <w:rsid w:val="00FA71A7"/>
    <w:rsid w:val="00FA7281"/>
    <w:rsid w:val="00FA7944"/>
    <w:rsid w:val="00FA79CA"/>
    <w:rsid w:val="00FB0C55"/>
    <w:rsid w:val="00FB0D5B"/>
    <w:rsid w:val="00FB0DF3"/>
    <w:rsid w:val="00FB1946"/>
    <w:rsid w:val="00FB1AD4"/>
    <w:rsid w:val="00FB1C32"/>
    <w:rsid w:val="00FB214B"/>
    <w:rsid w:val="00FB339F"/>
    <w:rsid w:val="00FB34EB"/>
    <w:rsid w:val="00FB3A07"/>
    <w:rsid w:val="00FB3A5E"/>
    <w:rsid w:val="00FB3E0C"/>
    <w:rsid w:val="00FB581E"/>
    <w:rsid w:val="00FB6DA4"/>
    <w:rsid w:val="00FB74D0"/>
    <w:rsid w:val="00FB76D3"/>
    <w:rsid w:val="00FB7EC1"/>
    <w:rsid w:val="00FC00CF"/>
    <w:rsid w:val="00FC1729"/>
    <w:rsid w:val="00FC1E98"/>
    <w:rsid w:val="00FC2D6D"/>
    <w:rsid w:val="00FC335F"/>
    <w:rsid w:val="00FC3A51"/>
    <w:rsid w:val="00FC44EA"/>
    <w:rsid w:val="00FC6C0E"/>
    <w:rsid w:val="00FC7D1E"/>
    <w:rsid w:val="00FD0095"/>
    <w:rsid w:val="00FD0612"/>
    <w:rsid w:val="00FD12FF"/>
    <w:rsid w:val="00FD17C7"/>
    <w:rsid w:val="00FD199D"/>
    <w:rsid w:val="00FD2264"/>
    <w:rsid w:val="00FD288A"/>
    <w:rsid w:val="00FD2B27"/>
    <w:rsid w:val="00FD2DF8"/>
    <w:rsid w:val="00FD2F3F"/>
    <w:rsid w:val="00FD33FB"/>
    <w:rsid w:val="00FD345B"/>
    <w:rsid w:val="00FD3A0E"/>
    <w:rsid w:val="00FD4127"/>
    <w:rsid w:val="00FD4B67"/>
    <w:rsid w:val="00FD51DB"/>
    <w:rsid w:val="00FD622B"/>
    <w:rsid w:val="00FD68CD"/>
    <w:rsid w:val="00FD6C58"/>
    <w:rsid w:val="00FD79A7"/>
    <w:rsid w:val="00FE0140"/>
    <w:rsid w:val="00FE1AFF"/>
    <w:rsid w:val="00FE1D39"/>
    <w:rsid w:val="00FE2DD0"/>
    <w:rsid w:val="00FE3BCE"/>
    <w:rsid w:val="00FE41B4"/>
    <w:rsid w:val="00FE542E"/>
    <w:rsid w:val="00FE75E3"/>
    <w:rsid w:val="00FE7B0D"/>
    <w:rsid w:val="00FF279C"/>
    <w:rsid w:val="00FF43FB"/>
    <w:rsid w:val="00FF4ABE"/>
    <w:rsid w:val="00FF526C"/>
    <w:rsid w:val="00FF550C"/>
    <w:rsid w:val="00FF6394"/>
    <w:rsid w:val="00FF66D9"/>
    <w:rsid w:val="00FF75AF"/>
    <w:rsid w:val="01174D93"/>
    <w:rsid w:val="014970B8"/>
    <w:rsid w:val="016F3BB3"/>
    <w:rsid w:val="01A050EF"/>
    <w:rsid w:val="01C0753F"/>
    <w:rsid w:val="0239621E"/>
    <w:rsid w:val="02832A46"/>
    <w:rsid w:val="0284231A"/>
    <w:rsid w:val="02AE096A"/>
    <w:rsid w:val="03192A63"/>
    <w:rsid w:val="043019F8"/>
    <w:rsid w:val="045F303F"/>
    <w:rsid w:val="04CA50E9"/>
    <w:rsid w:val="05251DF7"/>
    <w:rsid w:val="053367A7"/>
    <w:rsid w:val="053D10DB"/>
    <w:rsid w:val="057C19CF"/>
    <w:rsid w:val="05C01939"/>
    <w:rsid w:val="063D2F0C"/>
    <w:rsid w:val="067A30DF"/>
    <w:rsid w:val="06F16DB8"/>
    <w:rsid w:val="070179FE"/>
    <w:rsid w:val="07105D39"/>
    <w:rsid w:val="07604104"/>
    <w:rsid w:val="07934F7B"/>
    <w:rsid w:val="084617F0"/>
    <w:rsid w:val="08730E67"/>
    <w:rsid w:val="08A660A5"/>
    <w:rsid w:val="08B651F8"/>
    <w:rsid w:val="0935672D"/>
    <w:rsid w:val="0983332C"/>
    <w:rsid w:val="099F54A3"/>
    <w:rsid w:val="0AFA6487"/>
    <w:rsid w:val="0BAB15F8"/>
    <w:rsid w:val="0BC35082"/>
    <w:rsid w:val="0BF422BF"/>
    <w:rsid w:val="0CB16402"/>
    <w:rsid w:val="0D7D5045"/>
    <w:rsid w:val="0E365701"/>
    <w:rsid w:val="0E3C619F"/>
    <w:rsid w:val="0E603C3C"/>
    <w:rsid w:val="0E6F3E7F"/>
    <w:rsid w:val="0EBE03A1"/>
    <w:rsid w:val="0ED4462A"/>
    <w:rsid w:val="0F467500"/>
    <w:rsid w:val="0F7644A6"/>
    <w:rsid w:val="10857989"/>
    <w:rsid w:val="10883C2A"/>
    <w:rsid w:val="116972AB"/>
    <w:rsid w:val="11A816C6"/>
    <w:rsid w:val="11F34DC7"/>
    <w:rsid w:val="1296148B"/>
    <w:rsid w:val="13B37E7C"/>
    <w:rsid w:val="14101C48"/>
    <w:rsid w:val="155344FA"/>
    <w:rsid w:val="15C45EBF"/>
    <w:rsid w:val="15E86D59"/>
    <w:rsid w:val="166B13D0"/>
    <w:rsid w:val="16DA3402"/>
    <w:rsid w:val="16E01DBD"/>
    <w:rsid w:val="173D1D42"/>
    <w:rsid w:val="17467169"/>
    <w:rsid w:val="17677C2F"/>
    <w:rsid w:val="18595FF0"/>
    <w:rsid w:val="186B1B5B"/>
    <w:rsid w:val="18B057C0"/>
    <w:rsid w:val="18FE4E4D"/>
    <w:rsid w:val="198E3107"/>
    <w:rsid w:val="1A7B0731"/>
    <w:rsid w:val="1AC943C5"/>
    <w:rsid w:val="1AF37BE5"/>
    <w:rsid w:val="1B4548E5"/>
    <w:rsid w:val="1B5B14F4"/>
    <w:rsid w:val="1C2F586E"/>
    <w:rsid w:val="1DB7139E"/>
    <w:rsid w:val="1DBE097F"/>
    <w:rsid w:val="1DF37861"/>
    <w:rsid w:val="1E2F7187"/>
    <w:rsid w:val="1E3173A3"/>
    <w:rsid w:val="1E650DFA"/>
    <w:rsid w:val="1EF67CA4"/>
    <w:rsid w:val="1F115769"/>
    <w:rsid w:val="1FFC12EA"/>
    <w:rsid w:val="205D4612"/>
    <w:rsid w:val="20BB73F7"/>
    <w:rsid w:val="20CC59EA"/>
    <w:rsid w:val="213F1DD6"/>
    <w:rsid w:val="21674E89"/>
    <w:rsid w:val="22387BD6"/>
    <w:rsid w:val="228D358A"/>
    <w:rsid w:val="23060376"/>
    <w:rsid w:val="23141493"/>
    <w:rsid w:val="24311EAA"/>
    <w:rsid w:val="25274B14"/>
    <w:rsid w:val="25632867"/>
    <w:rsid w:val="259C3FF3"/>
    <w:rsid w:val="25BA2C04"/>
    <w:rsid w:val="25D81723"/>
    <w:rsid w:val="25E275D9"/>
    <w:rsid w:val="265A2409"/>
    <w:rsid w:val="265E2B4D"/>
    <w:rsid w:val="267E5725"/>
    <w:rsid w:val="27400656"/>
    <w:rsid w:val="274A3283"/>
    <w:rsid w:val="2778394C"/>
    <w:rsid w:val="27B66BA4"/>
    <w:rsid w:val="286B525F"/>
    <w:rsid w:val="288643BE"/>
    <w:rsid w:val="289A5B44"/>
    <w:rsid w:val="29056204"/>
    <w:rsid w:val="29E11C7D"/>
    <w:rsid w:val="2AF259CA"/>
    <w:rsid w:val="2B0025D7"/>
    <w:rsid w:val="2B671E6E"/>
    <w:rsid w:val="2C386E02"/>
    <w:rsid w:val="2CA377B6"/>
    <w:rsid w:val="2CB216AE"/>
    <w:rsid w:val="2CBC4209"/>
    <w:rsid w:val="2DBC7C44"/>
    <w:rsid w:val="2DD9710F"/>
    <w:rsid w:val="2DE81100"/>
    <w:rsid w:val="2E020414"/>
    <w:rsid w:val="2E862DF3"/>
    <w:rsid w:val="2F42709A"/>
    <w:rsid w:val="2FBD0A96"/>
    <w:rsid w:val="317A4765"/>
    <w:rsid w:val="31C64FD5"/>
    <w:rsid w:val="31D25FD2"/>
    <w:rsid w:val="32C97752"/>
    <w:rsid w:val="33C66B7F"/>
    <w:rsid w:val="33D068BE"/>
    <w:rsid w:val="341E1134"/>
    <w:rsid w:val="356C2617"/>
    <w:rsid w:val="35F5541B"/>
    <w:rsid w:val="36D70F8C"/>
    <w:rsid w:val="37266271"/>
    <w:rsid w:val="372D6BDA"/>
    <w:rsid w:val="378753AD"/>
    <w:rsid w:val="37957E64"/>
    <w:rsid w:val="37F214F9"/>
    <w:rsid w:val="383250C4"/>
    <w:rsid w:val="389E6F8B"/>
    <w:rsid w:val="38C7746E"/>
    <w:rsid w:val="396E1053"/>
    <w:rsid w:val="3A4818A4"/>
    <w:rsid w:val="3A934D8F"/>
    <w:rsid w:val="3AD3174D"/>
    <w:rsid w:val="3ADA5EAA"/>
    <w:rsid w:val="3AED5FA8"/>
    <w:rsid w:val="3AEF1D20"/>
    <w:rsid w:val="3B383741"/>
    <w:rsid w:val="3C2310A1"/>
    <w:rsid w:val="3C5A6995"/>
    <w:rsid w:val="3D0777F5"/>
    <w:rsid w:val="3D346110"/>
    <w:rsid w:val="3D3D3216"/>
    <w:rsid w:val="3D4A2558"/>
    <w:rsid w:val="3D4E0F7F"/>
    <w:rsid w:val="3D7B3A31"/>
    <w:rsid w:val="3DB86D41"/>
    <w:rsid w:val="3E2717D1"/>
    <w:rsid w:val="3E541594"/>
    <w:rsid w:val="3F3D5750"/>
    <w:rsid w:val="3F536256"/>
    <w:rsid w:val="3F84512C"/>
    <w:rsid w:val="3FDA11F0"/>
    <w:rsid w:val="3FDF4E1A"/>
    <w:rsid w:val="3FFC3D60"/>
    <w:rsid w:val="4060397D"/>
    <w:rsid w:val="40CE6246"/>
    <w:rsid w:val="41B97342"/>
    <w:rsid w:val="41D30047"/>
    <w:rsid w:val="41D82453"/>
    <w:rsid w:val="41F93484"/>
    <w:rsid w:val="42E45EE2"/>
    <w:rsid w:val="42F00D2B"/>
    <w:rsid w:val="431D53ED"/>
    <w:rsid w:val="433809AC"/>
    <w:rsid w:val="43BE6F91"/>
    <w:rsid w:val="4450382F"/>
    <w:rsid w:val="448E6105"/>
    <w:rsid w:val="44D3620E"/>
    <w:rsid w:val="4517052C"/>
    <w:rsid w:val="453E05D9"/>
    <w:rsid w:val="45E2495B"/>
    <w:rsid w:val="4614508A"/>
    <w:rsid w:val="4698770F"/>
    <w:rsid w:val="46A6525F"/>
    <w:rsid w:val="47CE5A79"/>
    <w:rsid w:val="488971F2"/>
    <w:rsid w:val="4954645E"/>
    <w:rsid w:val="4ACA3C0F"/>
    <w:rsid w:val="4AD30D16"/>
    <w:rsid w:val="4B0A3E5A"/>
    <w:rsid w:val="4B3B68BB"/>
    <w:rsid w:val="4BBA562F"/>
    <w:rsid w:val="4C1B2975"/>
    <w:rsid w:val="4C3F7ED4"/>
    <w:rsid w:val="4C8302E6"/>
    <w:rsid w:val="4C8C5620"/>
    <w:rsid w:val="4CF3569F"/>
    <w:rsid w:val="4D616AAD"/>
    <w:rsid w:val="4DCB03CA"/>
    <w:rsid w:val="4E323FA5"/>
    <w:rsid w:val="4E4168DE"/>
    <w:rsid w:val="4F310701"/>
    <w:rsid w:val="4F763D9B"/>
    <w:rsid w:val="4FEA274C"/>
    <w:rsid w:val="500E459E"/>
    <w:rsid w:val="50A82C45"/>
    <w:rsid w:val="50AD025B"/>
    <w:rsid w:val="51C25640"/>
    <w:rsid w:val="52546A34"/>
    <w:rsid w:val="529E1C09"/>
    <w:rsid w:val="52D715BF"/>
    <w:rsid w:val="52F83A10"/>
    <w:rsid w:val="53580B1E"/>
    <w:rsid w:val="536A7BA8"/>
    <w:rsid w:val="54370568"/>
    <w:rsid w:val="54A052E9"/>
    <w:rsid w:val="54AE108C"/>
    <w:rsid w:val="54CD4A28"/>
    <w:rsid w:val="54D628FA"/>
    <w:rsid w:val="54D67D81"/>
    <w:rsid w:val="55904B34"/>
    <w:rsid w:val="56625644"/>
    <w:rsid w:val="583D4EAB"/>
    <w:rsid w:val="595B2B55"/>
    <w:rsid w:val="59D86349"/>
    <w:rsid w:val="59ED3476"/>
    <w:rsid w:val="5A2F539A"/>
    <w:rsid w:val="5A521C07"/>
    <w:rsid w:val="5A68338C"/>
    <w:rsid w:val="5AF078D1"/>
    <w:rsid w:val="5AF2343A"/>
    <w:rsid w:val="5BBC0EAA"/>
    <w:rsid w:val="5BBE50CA"/>
    <w:rsid w:val="5C3562E5"/>
    <w:rsid w:val="5C8F2290"/>
    <w:rsid w:val="5CE2128D"/>
    <w:rsid w:val="5D3F66DF"/>
    <w:rsid w:val="5D9F1300"/>
    <w:rsid w:val="5DB85410"/>
    <w:rsid w:val="5DF36FFB"/>
    <w:rsid w:val="5E7457CA"/>
    <w:rsid w:val="5EE72A0A"/>
    <w:rsid w:val="5EEA6878"/>
    <w:rsid w:val="5F083003"/>
    <w:rsid w:val="5F487ACD"/>
    <w:rsid w:val="5F4973A1"/>
    <w:rsid w:val="5F640BBA"/>
    <w:rsid w:val="5FEC45B0"/>
    <w:rsid w:val="5FF05C0B"/>
    <w:rsid w:val="60854409"/>
    <w:rsid w:val="60C74A21"/>
    <w:rsid w:val="612E0B41"/>
    <w:rsid w:val="61C3343B"/>
    <w:rsid w:val="61DC0DF0"/>
    <w:rsid w:val="6249252B"/>
    <w:rsid w:val="624B51DE"/>
    <w:rsid w:val="625F68F8"/>
    <w:rsid w:val="62BC79A8"/>
    <w:rsid w:val="636D5D54"/>
    <w:rsid w:val="63D82C10"/>
    <w:rsid w:val="64ED5BBE"/>
    <w:rsid w:val="65006CC3"/>
    <w:rsid w:val="65B32B30"/>
    <w:rsid w:val="65B85280"/>
    <w:rsid w:val="65CB7F2B"/>
    <w:rsid w:val="66707B15"/>
    <w:rsid w:val="67A07D7A"/>
    <w:rsid w:val="67B60C0B"/>
    <w:rsid w:val="67B94EBC"/>
    <w:rsid w:val="67D666FD"/>
    <w:rsid w:val="67E61C31"/>
    <w:rsid w:val="682A24A0"/>
    <w:rsid w:val="69006D22"/>
    <w:rsid w:val="698B0A11"/>
    <w:rsid w:val="699E7743"/>
    <w:rsid w:val="69B833A5"/>
    <w:rsid w:val="69EF6806"/>
    <w:rsid w:val="69F01827"/>
    <w:rsid w:val="6A5A4B58"/>
    <w:rsid w:val="6BB6205A"/>
    <w:rsid w:val="6BC8789F"/>
    <w:rsid w:val="6C922387"/>
    <w:rsid w:val="6D527D69"/>
    <w:rsid w:val="6DA410DF"/>
    <w:rsid w:val="6DD8584F"/>
    <w:rsid w:val="6EBE1382"/>
    <w:rsid w:val="6ECC2E76"/>
    <w:rsid w:val="6F68348B"/>
    <w:rsid w:val="70001CFE"/>
    <w:rsid w:val="70400FD0"/>
    <w:rsid w:val="70BC3E77"/>
    <w:rsid w:val="713A2D27"/>
    <w:rsid w:val="715220E5"/>
    <w:rsid w:val="734E55C3"/>
    <w:rsid w:val="73A62354"/>
    <w:rsid w:val="742223A8"/>
    <w:rsid w:val="74A40740"/>
    <w:rsid w:val="75AD2CAB"/>
    <w:rsid w:val="75BD5E54"/>
    <w:rsid w:val="7625426C"/>
    <w:rsid w:val="763A3F76"/>
    <w:rsid w:val="763B2509"/>
    <w:rsid w:val="76452F93"/>
    <w:rsid w:val="764A3DE1"/>
    <w:rsid w:val="77444BC6"/>
    <w:rsid w:val="77843214"/>
    <w:rsid w:val="784B040A"/>
    <w:rsid w:val="786F17CF"/>
    <w:rsid w:val="78804A80"/>
    <w:rsid w:val="78814C9C"/>
    <w:rsid w:val="794445CF"/>
    <w:rsid w:val="7AF53784"/>
    <w:rsid w:val="7B9A4DB4"/>
    <w:rsid w:val="7C8B5D9F"/>
    <w:rsid w:val="7CAF3B1B"/>
    <w:rsid w:val="7CE704CD"/>
    <w:rsid w:val="7D2926F2"/>
    <w:rsid w:val="7E3314F0"/>
    <w:rsid w:val="7E4D25B2"/>
    <w:rsid w:val="7EA53B32"/>
    <w:rsid w:val="7ECA3C03"/>
    <w:rsid w:val="7F4F20F6"/>
    <w:rsid w:val="7F547970"/>
    <w:rsid w:val="7F763489"/>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4,5"/>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8"/>
      <w:lang w:val="en-US" w:eastAsia="zh-CN" w:bidi="ar-SA"/>
    </w:rPr>
  </w:style>
  <w:style w:type="paragraph" w:styleId="2">
    <w:name w:val="heading 1"/>
    <w:basedOn w:val="3"/>
    <w:next w:val="1"/>
    <w:link w:val="29"/>
    <w:autoRedefine/>
    <w:qFormat/>
    <w:uiPriority w:val="0"/>
    <w:pPr>
      <w:keepNext/>
      <w:outlineLvl w:val="0"/>
    </w:pPr>
    <w:rPr>
      <w:rFonts w:ascii="Calibri" w:hAnsi="Calibri"/>
      <w:sz w:val="44"/>
    </w:rPr>
  </w:style>
  <w:style w:type="paragraph" w:styleId="4">
    <w:name w:val="heading 2"/>
    <w:basedOn w:val="2"/>
    <w:next w:val="1"/>
    <w:link w:val="30"/>
    <w:qFormat/>
    <w:uiPriority w:val="0"/>
    <w:pPr>
      <w:keepNext/>
      <w:jc w:val="center"/>
      <w:outlineLvl w:val="1"/>
    </w:pPr>
    <w:rPr>
      <w:rFonts w:ascii="Arial" w:hAnsi="Arial" w:cs="Arial"/>
      <w:sz w:val="32"/>
    </w:rPr>
  </w:style>
  <w:style w:type="paragraph" w:styleId="5">
    <w:name w:val="heading 3"/>
    <w:basedOn w:val="4"/>
    <w:next w:val="1"/>
    <w:link w:val="31"/>
    <w:qFormat/>
    <w:uiPriority w:val="0"/>
    <w:pPr>
      <w:keepNext/>
      <w:outlineLvl w:val="2"/>
    </w:pPr>
    <w:rPr>
      <w:rFonts w:ascii="Calibri" w:hAnsi="Calibri"/>
      <w:sz w:val="30"/>
    </w:rPr>
  </w:style>
  <w:style w:type="paragraph" w:styleId="6">
    <w:name w:val="heading 4"/>
    <w:basedOn w:val="1"/>
    <w:next w:val="1"/>
    <w:link w:val="3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3"/>
    <w:qFormat/>
    <w:uiPriority w:val="0"/>
    <w:pPr>
      <w:keepNext/>
      <w:outlineLvl w:val="4"/>
    </w:pPr>
    <w:rPr>
      <w:b/>
      <w:bCs/>
      <w:sz w:val="52"/>
    </w:rPr>
  </w:style>
  <w:style w:type="paragraph" w:styleId="8">
    <w:name w:val="heading 7"/>
    <w:basedOn w:val="1"/>
    <w:next w:val="1"/>
    <w:link w:val="34"/>
    <w:qFormat/>
    <w:uiPriority w:val="0"/>
    <w:pPr>
      <w:keepNext/>
      <w:keepLines/>
      <w:spacing w:before="240" w:after="64" w:line="320" w:lineRule="auto"/>
      <w:outlineLvl w:val="6"/>
    </w:pPr>
    <w:rPr>
      <w:b/>
      <w:bCs/>
      <w:sz w:val="24"/>
    </w:rPr>
  </w:style>
  <w:style w:type="paragraph" w:styleId="9">
    <w:name w:val="heading 8"/>
    <w:basedOn w:val="1"/>
    <w:next w:val="1"/>
    <w:link w:val="35"/>
    <w:autoRedefine/>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link w:val="36"/>
    <w:qFormat/>
    <w:uiPriority w:val="0"/>
    <w:pPr>
      <w:keepNext/>
      <w:keepLines/>
      <w:spacing w:before="240" w:after="64" w:line="320" w:lineRule="auto"/>
      <w:outlineLvl w:val="8"/>
    </w:pPr>
    <w:rPr>
      <w:rFonts w:ascii="Arial" w:hAnsi="Arial" w:eastAsia="黑体"/>
      <w:szCs w:val="21"/>
    </w:rPr>
  </w:style>
  <w:style w:type="character" w:default="1" w:styleId="24">
    <w:name w:val="Default Paragraph Font"/>
    <w:autoRedefine/>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link w:val="45"/>
    <w:autoRedefine/>
    <w:qFormat/>
    <w:uiPriority w:val="0"/>
    <w:pPr>
      <w:spacing w:before="240" w:after="60"/>
      <w:jc w:val="center"/>
      <w:outlineLvl w:val="0"/>
    </w:pPr>
    <w:rPr>
      <w:rFonts w:ascii="Cambria" w:hAnsi="Cambria"/>
      <w:b/>
      <w:bCs/>
      <w:sz w:val="32"/>
      <w:szCs w:val="32"/>
    </w:rPr>
  </w:style>
  <w:style w:type="paragraph" w:styleId="11">
    <w:name w:val="annotation text"/>
    <w:basedOn w:val="1"/>
    <w:link w:val="37"/>
    <w:autoRedefine/>
    <w:qFormat/>
    <w:uiPriority w:val="0"/>
    <w:pPr>
      <w:jc w:val="left"/>
    </w:pPr>
  </w:style>
  <w:style w:type="paragraph" w:styleId="12">
    <w:name w:val="Body Text"/>
    <w:basedOn w:val="1"/>
    <w:link w:val="39"/>
    <w:qFormat/>
    <w:uiPriority w:val="99"/>
  </w:style>
  <w:style w:type="paragraph" w:styleId="13">
    <w:name w:val="toc 3"/>
    <w:basedOn w:val="1"/>
    <w:next w:val="1"/>
    <w:autoRedefine/>
    <w:semiHidden/>
    <w:unhideWhenUsed/>
    <w:qFormat/>
    <w:uiPriority w:val="0"/>
    <w:pPr>
      <w:ind w:left="840" w:leftChars="400"/>
    </w:pPr>
  </w:style>
  <w:style w:type="paragraph" w:styleId="14">
    <w:name w:val="Plain Text"/>
    <w:basedOn w:val="1"/>
    <w:link w:val="40"/>
    <w:autoRedefine/>
    <w:qFormat/>
    <w:uiPriority w:val="0"/>
    <w:rPr>
      <w:rFonts w:ascii="宋体" w:hAnsi="Courier New"/>
    </w:rPr>
  </w:style>
  <w:style w:type="paragraph" w:styleId="15">
    <w:name w:val="Balloon Text"/>
    <w:basedOn w:val="1"/>
    <w:link w:val="41"/>
    <w:qFormat/>
    <w:uiPriority w:val="0"/>
    <w:rPr>
      <w:sz w:val="18"/>
      <w:szCs w:val="18"/>
    </w:rPr>
  </w:style>
  <w:style w:type="paragraph" w:styleId="16">
    <w:name w:val="footer"/>
    <w:basedOn w:val="1"/>
    <w:link w:val="42"/>
    <w:qFormat/>
    <w:uiPriority w:val="99"/>
    <w:pPr>
      <w:tabs>
        <w:tab w:val="center" w:pos="4153"/>
        <w:tab w:val="right" w:pos="8306"/>
      </w:tabs>
      <w:snapToGrid w:val="0"/>
      <w:jc w:val="left"/>
    </w:pPr>
    <w:rPr>
      <w:sz w:val="18"/>
      <w:szCs w:val="18"/>
    </w:rPr>
  </w:style>
  <w:style w:type="paragraph" w:styleId="17">
    <w:name w:val="header"/>
    <w:basedOn w:val="1"/>
    <w:link w:val="43"/>
    <w:autoRedefine/>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39"/>
    <w:pPr>
      <w:tabs>
        <w:tab w:val="right" w:leader="dot" w:pos="8302"/>
      </w:tabs>
      <w:spacing w:before="120" w:after="120"/>
    </w:pPr>
  </w:style>
  <w:style w:type="paragraph" w:styleId="19">
    <w:name w:val="toc 2"/>
    <w:basedOn w:val="1"/>
    <w:next w:val="1"/>
    <w:autoRedefine/>
    <w:semiHidden/>
    <w:unhideWhenUsed/>
    <w:qFormat/>
    <w:uiPriority w:val="0"/>
    <w:pPr>
      <w:ind w:left="420" w:leftChars="200"/>
    </w:pPr>
  </w:style>
  <w:style w:type="paragraph" w:styleId="20">
    <w:name w:val="Body Text 2"/>
    <w:basedOn w:val="1"/>
    <w:link w:val="44"/>
    <w:autoRedefine/>
    <w:qFormat/>
    <w:uiPriority w:val="0"/>
    <w:pPr>
      <w:tabs>
        <w:tab w:val="left" w:pos="540"/>
        <w:tab w:val="left" w:pos="720"/>
        <w:tab w:val="left" w:pos="1080"/>
      </w:tabs>
    </w:pPr>
    <w:rPr>
      <w:b/>
      <w:bCs/>
      <w:color w:val="FF6600"/>
      <w:sz w:val="24"/>
    </w:rPr>
  </w:style>
  <w:style w:type="paragraph" w:styleId="21">
    <w:name w:val="annotation subject"/>
    <w:basedOn w:val="11"/>
    <w:next w:val="11"/>
    <w:link w:val="38"/>
    <w:autoRedefine/>
    <w:qFormat/>
    <w:uiPriority w:val="0"/>
    <w:rPr>
      <w:b/>
      <w:bCs/>
    </w:rPr>
  </w:style>
  <w:style w:type="table" w:styleId="23">
    <w:name w:val="Table Grid"/>
    <w:basedOn w:val="2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autoRedefine/>
    <w:qFormat/>
    <w:uiPriority w:val="0"/>
  </w:style>
  <w:style w:type="character" w:styleId="26">
    <w:name w:val="FollowedHyperlink"/>
    <w:basedOn w:val="24"/>
    <w:autoRedefine/>
    <w:semiHidden/>
    <w:unhideWhenUsed/>
    <w:qFormat/>
    <w:uiPriority w:val="99"/>
    <w:rPr>
      <w:color w:val="800080" w:themeColor="followedHyperlink"/>
      <w:u w:val="single"/>
      <w14:textFill>
        <w14:solidFill>
          <w14:schemeClr w14:val="folHlink"/>
        </w14:solidFill>
      </w14:textFill>
    </w:rPr>
  </w:style>
  <w:style w:type="character" w:styleId="27">
    <w:name w:val="Hyperlink"/>
    <w:autoRedefine/>
    <w:qFormat/>
    <w:uiPriority w:val="99"/>
    <w:rPr>
      <w:color w:val="0000FF"/>
      <w:u w:val="single"/>
    </w:rPr>
  </w:style>
  <w:style w:type="character" w:styleId="28">
    <w:name w:val="annotation reference"/>
    <w:autoRedefine/>
    <w:qFormat/>
    <w:uiPriority w:val="0"/>
    <w:rPr>
      <w:sz w:val="21"/>
      <w:szCs w:val="21"/>
    </w:rPr>
  </w:style>
  <w:style w:type="character" w:customStyle="1" w:styleId="29">
    <w:name w:val="标题 1 字符"/>
    <w:link w:val="2"/>
    <w:autoRedefine/>
    <w:qFormat/>
    <w:uiPriority w:val="0"/>
    <w:rPr>
      <w:rFonts w:ascii="Calibri" w:hAnsi="Calibri" w:eastAsia="宋体" w:cs="Arial"/>
      <w:b/>
      <w:kern w:val="2"/>
      <w:sz w:val="44"/>
      <w:szCs w:val="24"/>
      <w:lang w:val="en-NZ"/>
    </w:rPr>
  </w:style>
  <w:style w:type="character" w:customStyle="1" w:styleId="30">
    <w:name w:val="标题 2 字符"/>
    <w:link w:val="4"/>
    <w:autoRedefine/>
    <w:qFormat/>
    <w:uiPriority w:val="0"/>
    <w:rPr>
      <w:rFonts w:ascii="Arial" w:hAnsi="Arial" w:eastAsia="宋体" w:cs="Arial"/>
      <w:kern w:val="2"/>
      <w:sz w:val="32"/>
      <w:szCs w:val="24"/>
      <w:lang w:val="en-US" w:eastAsia="zh-CN" w:bidi="ar-SA"/>
    </w:rPr>
  </w:style>
  <w:style w:type="character" w:customStyle="1" w:styleId="31">
    <w:name w:val="标题 3 字符"/>
    <w:basedOn w:val="24"/>
    <w:link w:val="5"/>
    <w:autoRedefine/>
    <w:qFormat/>
    <w:uiPriority w:val="0"/>
    <w:rPr>
      <w:rFonts w:ascii="Calibri" w:hAnsi="Calibri" w:eastAsia="宋体" w:cs="Arial"/>
      <w:b/>
      <w:kern w:val="2"/>
      <w:sz w:val="30"/>
      <w:szCs w:val="24"/>
      <w:lang w:val="en-NZ"/>
    </w:rPr>
  </w:style>
  <w:style w:type="character" w:customStyle="1" w:styleId="32">
    <w:name w:val="标题 4 字符"/>
    <w:basedOn w:val="24"/>
    <w:link w:val="6"/>
    <w:autoRedefine/>
    <w:qFormat/>
    <w:uiPriority w:val="0"/>
    <w:rPr>
      <w:rFonts w:ascii="Arial" w:hAnsi="Arial" w:eastAsia="黑体"/>
      <w:b/>
      <w:bCs/>
      <w:kern w:val="2"/>
      <w:sz w:val="28"/>
      <w:szCs w:val="28"/>
      <w:lang w:val="en-NZ"/>
    </w:rPr>
  </w:style>
  <w:style w:type="character" w:customStyle="1" w:styleId="33">
    <w:name w:val="标题 5 字符"/>
    <w:basedOn w:val="24"/>
    <w:link w:val="7"/>
    <w:autoRedefine/>
    <w:qFormat/>
    <w:uiPriority w:val="0"/>
    <w:rPr>
      <w:b/>
      <w:bCs/>
      <w:kern w:val="2"/>
      <w:sz w:val="52"/>
      <w:szCs w:val="24"/>
      <w:lang w:val="en-NZ"/>
    </w:rPr>
  </w:style>
  <w:style w:type="character" w:customStyle="1" w:styleId="34">
    <w:name w:val="标题 7 字符"/>
    <w:basedOn w:val="24"/>
    <w:link w:val="8"/>
    <w:autoRedefine/>
    <w:qFormat/>
    <w:uiPriority w:val="0"/>
    <w:rPr>
      <w:b/>
      <w:bCs/>
      <w:kern w:val="2"/>
      <w:sz w:val="24"/>
      <w:szCs w:val="24"/>
      <w:lang w:val="en-NZ"/>
    </w:rPr>
  </w:style>
  <w:style w:type="character" w:customStyle="1" w:styleId="35">
    <w:name w:val="标题 8 字符"/>
    <w:basedOn w:val="24"/>
    <w:link w:val="9"/>
    <w:autoRedefine/>
    <w:qFormat/>
    <w:uiPriority w:val="0"/>
    <w:rPr>
      <w:rFonts w:ascii="Arial" w:hAnsi="Arial" w:eastAsia="黑体"/>
      <w:kern w:val="2"/>
      <w:sz w:val="24"/>
      <w:szCs w:val="24"/>
      <w:lang w:val="en-NZ"/>
    </w:rPr>
  </w:style>
  <w:style w:type="character" w:customStyle="1" w:styleId="36">
    <w:name w:val="标题 9 字符"/>
    <w:basedOn w:val="24"/>
    <w:link w:val="10"/>
    <w:autoRedefine/>
    <w:qFormat/>
    <w:uiPriority w:val="0"/>
    <w:rPr>
      <w:rFonts w:ascii="Arial" w:hAnsi="Arial" w:eastAsia="黑体"/>
      <w:kern w:val="2"/>
      <w:sz w:val="21"/>
      <w:szCs w:val="21"/>
      <w:lang w:val="en-NZ"/>
    </w:rPr>
  </w:style>
  <w:style w:type="character" w:customStyle="1" w:styleId="37">
    <w:name w:val="批注文字 字符"/>
    <w:basedOn w:val="24"/>
    <w:link w:val="11"/>
    <w:autoRedefine/>
    <w:qFormat/>
    <w:uiPriority w:val="0"/>
    <w:rPr>
      <w:kern w:val="2"/>
      <w:sz w:val="21"/>
      <w:szCs w:val="24"/>
      <w:lang w:val="en-NZ"/>
    </w:rPr>
  </w:style>
  <w:style w:type="character" w:customStyle="1" w:styleId="38">
    <w:name w:val="批注主题 字符"/>
    <w:basedOn w:val="37"/>
    <w:link w:val="21"/>
    <w:autoRedefine/>
    <w:qFormat/>
    <w:uiPriority w:val="0"/>
    <w:rPr>
      <w:b/>
      <w:bCs/>
      <w:kern w:val="2"/>
      <w:sz w:val="21"/>
      <w:szCs w:val="24"/>
      <w:lang w:val="en-NZ"/>
    </w:rPr>
  </w:style>
  <w:style w:type="character" w:customStyle="1" w:styleId="39">
    <w:name w:val="正文文本 字符"/>
    <w:basedOn w:val="24"/>
    <w:link w:val="12"/>
    <w:autoRedefine/>
    <w:qFormat/>
    <w:uiPriority w:val="99"/>
    <w:rPr>
      <w:kern w:val="2"/>
      <w:szCs w:val="24"/>
      <w:lang w:val="en-NZ"/>
    </w:rPr>
  </w:style>
  <w:style w:type="character" w:customStyle="1" w:styleId="40">
    <w:name w:val="纯文本 字符"/>
    <w:basedOn w:val="24"/>
    <w:link w:val="14"/>
    <w:autoRedefine/>
    <w:qFormat/>
    <w:uiPriority w:val="0"/>
    <w:rPr>
      <w:rFonts w:ascii="宋体" w:hAnsi="Courier New"/>
      <w:kern w:val="2"/>
      <w:sz w:val="21"/>
      <w:lang w:val="en-NZ"/>
    </w:rPr>
  </w:style>
  <w:style w:type="character" w:customStyle="1" w:styleId="41">
    <w:name w:val="批注框文本 字符"/>
    <w:basedOn w:val="24"/>
    <w:link w:val="15"/>
    <w:autoRedefine/>
    <w:qFormat/>
    <w:uiPriority w:val="0"/>
    <w:rPr>
      <w:kern w:val="2"/>
      <w:sz w:val="18"/>
      <w:szCs w:val="18"/>
      <w:lang w:val="en-NZ"/>
    </w:rPr>
  </w:style>
  <w:style w:type="character" w:customStyle="1" w:styleId="42">
    <w:name w:val="页脚 字符"/>
    <w:link w:val="16"/>
    <w:autoRedefine/>
    <w:qFormat/>
    <w:uiPriority w:val="99"/>
    <w:rPr>
      <w:kern w:val="2"/>
      <w:sz w:val="18"/>
      <w:szCs w:val="18"/>
      <w:lang w:val="en-NZ"/>
    </w:rPr>
  </w:style>
  <w:style w:type="character" w:customStyle="1" w:styleId="43">
    <w:name w:val="页眉 字符"/>
    <w:basedOn w:val="24"/>
    <w:link w:val="17"/>
    <w:autoRedefine/>
    <w:qFormat/>
    <w:uiPriority w:val="99"/>
    <w:rPr>
      <w:kern w:val="2"/>
      <w:sz w:val="18"/>
      <w:szCs w:val="18"/>
      <w:lang w:val="en-NZ"/>
    </w:rPr>
  </w:style>
  <w:style w:type="character" w:customStyle="1" w:styleId="44">
    <w:name w:val="正文文本 2 字符"/>
    <w:basedOn w:val="24"/>
    <w:link w:val="20"/>
    <w:autoRedefine/>
    <w:qFormat/>
    <w:uiPriority w:val="0"/>
    <w:rPr>
      <w:b/>
      <w:bCs/>
      <w:color w:val="FF6600"/>
      <w:kern w:val="2"/>
      <w:sz w:val="24"/>
      <w:szCs w:val="24"/>
      <w:lang w:val="en-NZ"/>
    </w:rPr>
  </w:style>
  <w:style w:type="character" w:customStyle="1" w:styleId="45">
    <w:name w:val="标题 字符"/>
    <w:link w:val="3"/>
    <w:autoRedefine/>
    <w:qFormat/>
    <w:uiPriority w:val="0"/>
    <w:rPr>
      <w:rFonts w:ascii="Cambria" w:hAnsi="Cambria" w:cs="Times New Roman"/>
      <w:b/>
      <w:bCs/>
      <w:kern w:val="2"/>
      <w:sz w:val="32"/>
      <w:szCs w:val="32"/>
      <w:lang w:val="en-NZ"/>
    </w:rPr>
  </w:style>
  <w:style w:type="paragraph" w:customStyle="1" w:styleId="46">
    <w:name w:val="Legende"/>
    <w:basedOn w:val="1"/>
    <w:autoRedefine/>
    <w:qFormat/>
    <w:uiPriority w:val="0"/>
    <w:pPr>
      <w:widowControl/>
      <w:tabs>
        <w:tab w:val="left" w:pos="567"/>
      </w:tabs>
      <w:spacing w:line="190" w:lineRule="exact"/>
      <w:jc w:val="left"/>
    </w:pPr>
    <w:rPr>
      <w:rFonts w:ascii="Arial" w:hAnsi="Arial"/>
      <w:sz w:val="15"/>
      <w:lang w:val="de-DE" w:eastAsia="en-US"/>
    </w:rPr>
  </w:style>
  <w:style w:type="paragraph" w:customStyle="1" w:styleId="47">
    <w:name w:val="Punkt1"/>
    <w:basedOn w:val="1"/>
    <w:link w:val="48"/>
    <w:autoRedefine/>
    <w:qFormat/>
    <w:uiPriority w:val="0"/>
    <w:pPr>
      <w:widowControl/>
      <w:numPr>
        <w:ilvl w:val="0"/>
        <w:numId w:val="1"/>
      </w:numPr>
      <w:tabs>
        <w:tab w:val="left" w:pos="227"/>
      </w:tabs>
      <w:spacing w:line="262" w:lineRule="atLeast"/>
      <w:jc w:val="left"/>
    </w:pPr>
    <w:rPr>
      <w:rFonts w:ascii="Arial" w:hAnsi="Arial"/>
      <w:sz w:val="19"/>
      <w:lang w:val="de-DE" w:eastAsia="en-US"/>
    </w:rPr>
  </w:style>
  <w:style w:type="character" w:customStyle="1" w:styleId="48">
    <w:name w:val="Punkt1 Char Char"/>
    <w:link w:val="47"/>
    <w:autoRedefine/>
    <w:qFormat/>
    <w:uiPriority w:val="0"/>
    <w:rPr>
      <w:rFonts w:ascii="Arial" w:hAnsi="Arial"/>
      <w:sz w:val="19"/>
      <w:lang w:val="de-DE" w:eastAsia="en-US"/>
    </w:rPr>
  </w:style>
  <w:style w:type="paragraph" w:customStyle="1" w:styleId="49">
    <w:name w:val="Strich1"/>
    <w:basedOn w:val="1"/>
    <w:autoRedefine/>
    <w:qFormat/>
    <w:uiPriority w:val="0"/>
    <w:pPr>
      <w:widowControl/>
      <w:numPr>
        <w:ilvl w:val="0"/>
        <w:numId w:val="2"/>
      </w:numPr>
      <w:tabs>
        <w:tab w:val="left" w:pos="227"/>
        <w:tab w:val="clear" w:pos="170"/>
      </w:tabs>
      <w:spacing w:line="262" w:lineRule="atLeast"/>
      <w:ind w:left="227" w:hanging="227"/>
      <w:jc w:val="left"/>
    </w:pPr>
    <w:rPr>
      <w:rFonts w:ascii="Arial" w:hAnsi="Arial"/>
      <w:sz w:val="19"/>
      <w:lang w:val="de-DE" w:eastAsia="en-US"/>
    </w:rPr>
  </w:style>
  <w:style w:type="character" w:customStyle="1" w:styleId="50">
    <w:name w:val="Punkt1 Char"/>
    <w:autoRedefine/>
    <w:qFormat/>
    <w:uiPriority w:val="0"/>
    <w:rPr>
      <w:rFonts w:ascii="Arial" w:hAnsi="Arial" w:eastAsia="宋体"/>
      <w:sz w:val="19"/>
      <w:lang w:val="de-DE" w:eastAsia="en-US" w:bidi="ar-SA"/>
    </w:rPr>
  </w:style>
  <w:style w:type="character" w:customStyle="1" w:styleId="51">
    <w:name w:val="Legende Char"/>
    <w:autoRedefine/>
    <w:qFormat/>
    <w:uiPriority w:val="0"/>
    <w:rPr>
      <w:rFonts w:ascii="Arial" w:hAnsi="Arial" w:eastAsia="宋体"/>
      <w:sz w:val="15"/>
      <w:lang w:val="de-DE" w:eastAsia="en-US" w:bidi="ar-SA"/>
    </w:rPr>
  </w:style>
  <w:style w:type="paragraph" w:customStyle="1" w:styleId="52">
    <w:name w:val="MarginalLinie"/>
    <w:basedOn w:val="1"/>
    <w:next w:val="1"/>
    <w:autoRedefine/>
    <w:qFormat/>
    <w:uiPriority w:val="0"/>
    <w:pPr>
      <w:widowControl/>
      <w:pBdr>
        <w:bottom w:val="single" w:color="auto" w:sz="4" w:space="0"/>
      </w:pBdr>
      <w:spacing w:after="40" w:line="180" w:lineRule="exact"/>
      <w:jc w:val="left"/>
    </w:pPr>
    <w:rPr>
      <w:rFonts w:ascii="Arial" w:hAnsi="Arial"/>
      <w:sz w:val="16"/>
      <w:lang w:val="de-DE" w:eastAsia="en-US"/>
    </w:rPr>
  </w:style>
  <w:style w:type="paragraph" w:customStyle="1" w:styleId="53">
    <w:name w:val="Table contents"/>
    <w:basedOn w:val="1"/>
    <w:next w:val="1"/>
    <w:autoRedefine/>
    <w:qFormat/>
    <w:uiPriority w:val="0"/>
    <w:pPr>
      <w:widowControl/>
      <w:spacing w:line="240" w:lineRule="atLeast"/>
      <w:jc w:val="left"/>
    </w:pPr>
    <w:rPr>
      <w:rFonts w:ascii="Arial" w:hAnsi="Arial" w:eastAsia="Arial Unicode MS"/>
      <w:sz w:val="15"/>
      <w:szCs w:val="15"/>
      <w:lang w:val="de-DE" w:eastAsia="en-US"/>
    </w:rPr>
  </w:style>
  <w:style w:type="paragraph" w:customStyle="1" w:styleId="54">
    <w:name w:val="Contents_of_TableGrid"/>
    <w:basedOn w:val="1"/>
    <w:autoRedefine/>
    <w:qFormat/>
    <w:uiPriority w:val="0"/>
    <w:pPr>
      <w:widowControl/>
      <w:spacing w:before="60"/>
      <w:jc w:val="left"/>
    </w:pPr>
    <w:rPr>
      <w:rFonts w:ascii="Arial" w:hAnsi="Arial" w:eastAsia="Arial" w:cs="Arial"/>
      <w:sz w:val="13"/>
      <w:szCs w:val="13"/>
      <w:lang w:val="en-GB" w:eastAsia="en-US"/>
    </w:rPr>
  </w:style>
  <w:style w:type="character" w:customStyle="1" w:styleId="55">
    <w:name w:val="Contents_of_TableGrid Char Char"/>
    <w:autoRedefine/>
    <w:qFormat/>
    <w:uiPriority w:val="0"/>
    <w:rPr>
      <w:rFonts w:ascii="Arial" w:hAnsi="Arial" w:eastAsia="Arial" w:cs="Arial"/>
      <w:sz w:val="13"/>
      <w:szCs w:val="13"/>
      <w:lang w:val="en-GB" w:eastAsia="en-US" w:bidi="ar-SA"/>
    </w:rPr>
  </w:style>
  <w:style w:type="paragraph" w:customStyle="1" w:styleId="56">
    <w:name w:val="marginal note"/>
    <w:basedOn w:val="1"/>
    <w:next w:val="1"/>
    <w:autoRedefine/>
    <w:qFormat/>
    <w:uiPriority w:val="0"/>
    <w:pPr>
      <w:keepNext/>
      <w:keepLines/>
      <w:framePr w:w="2268" w:wrap="around" w:vAnchor="text" w:hAnchor="margin" w:x="-2552" w:y="1"/>
      <w:widowControl/>
      <w:tabs>
        <w:tab w:val="left" w:pos="454"/>
        <w:tab w:val="left" w:pos="851"/>
        <w:tab w:val="left" w:pos="1701"/>
        <w:tab w:val="left" w:pos="2552"/>
        <w:tab w:val="left" w:pos="3402"/>
        <w:tab w:val="left" w:pos="4253"/>
        <w:tab w:val="left" w:pos="5103"/>
        <w:tab w:val="left" w:pos="5954"/>
        <w:tab w:val="left" w:pos="6804"/>
        <w:tab w:val="left" w:pos="7655"/>
        <w:tab w:val="left" w:pos="8505"/>
        <w:tab w:val="left" w:pos="9356"/>
      </w:tabs>
      <w:spacing w:line="262" w:lineRule="atLeast"/>
      <w:jc w:val="left"/>
    </w:pPr>
    <w:rPr>
      <w:rFonts w:ascii="Arial" w:hAnsi="Arial"/>
      <w:sz w:val="19"/>
      <w:lang w:val="de-DE" w:eastAsia="en-US"/>
    </w:rPr>
  </w:style>
  <w:style w:type="paragraph" w:customStyle="1" w:styleId="57">
    <w:name w:val="marginal note bold"/>
    <w:basedOn w:val="56"/>
    <w:next w:val="1"/>
    <w:autoRedefine/>
    <w:qFormat/>
    <w:uiPriority w:val="0"/>
    <w:pPr>
      <w:framePr w:wrap="around"/>
    </w:pPr>
    <w:rPr>
      <w:b/>
    </w:rPr>
  </w:style>
  <w:style w:type="character" w:customStyle="1" w:styleId="58">
    <w:name w:val="marginal note Char"/>
    <w:autoRedefine/>
    <w:qFormat/>
    <w:uiPriority w:val="0"/>
    <w:rPr>
      <w:rFonts w:ascii="Arial" w:hAnsi="Arial" w:eastAsia="宋体"/>
      <w:sz w:val="19"/>
      <w:lang w:val="de-DE" w:eastAsia="en-US" w:bidi="ar-SA"/>
    </w:rPr>
  </w:style>
  <w:style w:type="paragraph" w:customStyle="1" w:styleId="59">
    <w:name w:val="Sub_TableContents"/>
    <w:basedOn w:val="54"/>
    <w:autoRedefine/>
    <w:qFormat/>
    <w:uiPriority w:val="0"/>
    <w:pPr>
      <w:numPr>
        <w:ilvl w:val="0"/>
        <w:numId w:val="3"/>
      </w:numPr>
      <w:tabs>
        <w:tab w:val="left" w:pos="360"/>
        <w:tab w:val="left" w:pos="794"/>
        <w:tab w:val="clear" w:pos="170"/>
      </w:tabs>
      <w:spacing w:before="0"/>
      <w:ind w:left="0" w:firstLine="0"/>
    </w:pPr>
  </w:style>
  <w:style w:type="paragraph" w:customStyle="1" w:styleId="60">
    <w:name w:val="Contents_Of_Table"/>
    <w:basedOn w:val="1"/>
    <w:autoRedefine/>
    <w:qFormat/>
    <w:uiPriority w:val="0"/>
    <w:pPr>
      <w:widowControl/>
      <w:spacing w:before="40"/>
      <w:jc w:val="left"/>
    </w:pPr>
    <w:rPr>
      <w:rFonts w:ascii="Arial" w:hAnsi="Arial" w:eastAsia="Arial"/>
      <w:sz w:val="15"/>
      <w:szCs w:val="15"/>
      <w:lang w:val="en-GB"/>
    </w:rPr>
  </w:style>
  <w:style w:type="character" w:customStyle="1" w:styleId="61">
    <w:name w:val="Contents_Of_Table Char"/>
    <w:autoRedefine/>
    <w:qFormat/>
    <w:uiPriority w:val="0"/>
    <w:rPr>
      <w:rFonts w:ascii="Arial" w:hAnsi="Arial" w:eastAsia="Arial"/>
      <w:sz w:val="15"/>
      <w:szCs w:val="15"/>
      <w:lang w:val="en-GB" w:eastAsia="zh-CN" w:bidi="ar-SA"/>
    </w:rPr>
  </w:style>
  <w:style w:type="character" w:customStyle="1" w:styleId="62">
    <w:name w:val="highlight1"/>
    <w:autoRedefine/>
    <w:qFormat/>
    <w:uiPriority w:val="0"/>
    <w:rPr>
      <w:sz w:val="21"/>
      <w:szCs w:val="21"/>
    </w:rPr>
  </w:style>
  <w:style w:type="paragraph" w:customStyle="1" w:styleId="63">
    <w:name w:val="Notes"/>
    <w:basedOn w:val="1"/>
    <w:next w:val="1"/>
    <w:autoRedefine/>
    <w:qFormat/>
    <w:uiPriority w:val="0"/>
    <w:pPr>
      <w:widowControl/>
      <w:numPr>
        <w:ilvl w:val="0"/>
        <w:numId w:val="4"/>
      </w:numPr>
      <w:adjustRightInd w:val="0"/>
      <w:snapToGrid w:val="0"/>
      <w:spacing w:after="120" w:line="262" w:lineRule="atLeast"/>
      <w:jc w:val="left"/>
    </w:pPr>
    <w:rPr>
      <w:rFonts w:ascii="Arial" w:hAnsi="Arial" w:eastAsia="Arial"/>
      <w:sz w:val="18"/>
      <w:lang w:val="en-GB" w:eastAsia="en-US"/>
    </w:rPr>
  </w:style>
  <w:style w:type="paragraph" w:customStyle="1" w:styleId="64">
    <w:name w:val="CM46"/>
    <w:basedOn w:val="1"/>
    <w:next w:val="1"/>
    <w:autoRedefine/>
    <w:qFormat/>
    <w:uiPriority w:val="0"/>
    <w:pPr>
      <w:autoSpaceDE w:val="0"/>
      <w:autoSpaceDN w:val="0"/>
      <w:adjustRightInd w:val="0"/>
      <w:spacing w:after="230"/>
      <w:jc w:val="left"/>
    </w:pPr>
    <w:rPr>
      <w:rFonts w:ascii="Frutiger 55 Roman" w:eastAsia="Frutiger 55 Roman"/>
      <w:sz w:val="24"/>
    </w:rPr>
  </w:style>
  <w:style w:type="paragraph" w:customStyle="1" w:styleId="65">
    <w:name w:val="CM48"/>
    <w:basedOn w:val="1"/>
    <w:next w:val="1"/>
    <w:autoRedefine/>
    <w:qFormat/>
    <w:uiPriority w:val="0"/>
    <w:pPr>
      <w:autoSpaceDE w:val="0"/>
      <w:autoSpaceDN w:val="0"/>
      <w:adjustRightInd w:val="0"/>
      <w:spacing w:after="65"/>
      <w:jc w:val="left"/>
    </w:pPr>
    <w:rPr>
      <w:rFonts w:ascii="Frutiger 55 Roman" w:eastAsia="Frutiger 55 Roman"/>
      <w:sz w:val="24"/>
    </w:rPr>
  </w:style>
  <w:style w:type="paragraph" w:customStyle="1" w:styleId="66">
    <w:name w:val="CM8"/>
    <w:basedOn w:val="1"/>
    <w:next w:val="1"/>
    <w:autoRedefine/>
    <w:qFormat/>
    <w:uiPriority w:val="0"/>
    <w:pPr>
      <w:autoSpaceDE w:val="0"/>
      <w:autoSpaceDN w:val="0"/>
      <w:adjustRightInd w:val="0"/>
      <w:spacing w:line="240" w:lineRule="atLeast"/>
      <w:jc w:val="left"/>
    </w:pPr>
    <w:rPr>
      <w:rFonts w:ascii="Frutiger 55 Roman" w:eastAsia="Frutiger 55 Roman"/>
      <w:sz w:val="24"/>
    </w:rPr>
  </w:style>
  <w:style w:type="paragraph" w:customStyle="1" w:styleId="67">
    <w:name w:val="样式 标题 2 + Times New Roman 四号 加粗 两端对齐 段后: 6 磅"/>
    <w:basedOn w:val="4"/>
    <w:link w:val="68"/>
    <w:autoRedefine/>
    <w:qFormat/>
    <w:uiPriority w:val="0"/>
    <w:pPr>
      <w:spacing w:before="120" w:after="120"/>
      <w:jc w:val="left"/>
    </w:pPr>
    <w:rPr>
      <w:rFonts w:ascii="Times New Roman" w:hAnsi="Times New Roman" w:eastAsia="Times New Roman" w:cs="Times New Roman"/>
      <w:sz w:val="28"/>
      <w:lang w:val="en-NZ"/>
    </w:rPr>
  </w:style>
  <w:style w:type="character" w:customStyle="1" w:styleId="68">
    <w:name w:val="样式 标题 2 + Times New Roman 四号 加粗 两端对齐 段后: 6 磅 Char"/>
    <w:link w:val="67"/>
    <w:autoRedefine/>
    <w:qFormat/>
    <w:uiPriority w:val="0"/>
    <w:rPr>
      <w:rFonts w:eastAsia="Times New Roman" w:cs="宋体"/>
      <w:b/>
      <w:bCs/>
      <w:kern w:val="2"/>
      <w:sz w:val="28"/>
      <w:lang w:val="en-NZ"/>
    </w:rPr>
  </w:style>
  <w:style w:type="paragraph" w:customStyle="1" w:styleId="69">
    <w:name w:val="Default"/>
    <w:autoRedefine/>
    <w:qFormat/>
    <w:uiPriority w:val="0"/>
    <w:pPr>
      <w:widowControl w:val="0"/>
      <w:autoSpaceDE w:val="0"/>
      <w:autoSpaceDN w:val="0"/>
      <w:adjustRightInd w:val="0"/>
    </w:pPr>
    <w:rPr>
      <w:rFonts w:ascii="Times" w:hAnsi="Times" w:eastAsia="宋体" w:cs="Times"/>
      <w:color w:val="000000"/>
      <w:sz w:val="24"/>
      <w:szCs w:val="24"/>
      <w:lang w:val="en-US" w:eastAsia="zh-CN" w:bidi="ar-SA"/>
    </w:rPr>
  </w:style>
  <w:style w:type="paragraph" w:customStyle="1" w:styleId="70">
    <w:name w:val="CM7"/>
    <w:basedOn w:val="69"/>
    <w:next w:val="69"/>
    <w:autoRedefine/>
    <w:qFormat/>
    <w:uiPriority w:val="0"/>
    <w:pPr>
      <w:spacing w:line="278" w:lineRule="atLeast"/>
    </w:pPr>
    <w:rPr>
      <w:rFonts w:cs="Times New Roman"/>
      <w:color w:val="auto"/>
    </w:rPr>
  </w:style>
  <w:style w:type="paragraph" w:customStyle="1" w:styleId="71">
    <w:name w:val="样式 标题 1 + Times New Roman"/>
    <w:basedOn w:val="2"/>
    <w:link w:val="72"/>
    <w:autoRedefine/>
    <w:qFormat/>
    <w:uiPriority w:val="0"/>
    <w:pPr>
      <w:spacing w:before="120" w:after="120"/>
      <w:ind w:left="210" w:leftChars="100" w:right="100" w:rightChars="100"/>
      <w:jc w:val="left"/>
    </w:pPr>
    <w:rPr>
      <w:rFonts w:eastAsia="Times New Roman"/>
      <w:sz w:val="40"/>
    </w:rPr>
  </w:style>
  <w:style w:type="character" w:customStyle="1" w:styleId="72">
    <w:name w:val="样式 标题 1 + Times New Roman Char"/>
    <w:link w:val="71"/>
    <w:autoRedefine/>
    <w:qFormat/>
    <w:uiPriority w:val="0"/>
    <w:rPr>
      <w:rFonts w:ascii="Arial" w:hAnsi="Arial" w:eastAsia="Times New Roman" w:cs="Arial"/>
      <w:kern w:val="2"/>
      <w:sz w:val="40"/>
      <w:szCs w:val="24"/>
      <w:lang w:val="en-NZ"/>
    </w:rPr>
  </w:style>
  <w:style w:type="paragraph" w:customStyle="1" w:styleId="73">
    <w:name w:val="列出段落1"/>
    <w:basedOn w:val="1"/>
    <w:autoRedefine/>
    <w:qFormat/>
    <w:uiPriority w:val="34"/>
    <w:pPr>
      <w:ind w:firstLine="420" w:firstLineChars="200"/>
    </w:pPr>
  </w:style>
  <w:style w:type="character" w:customStyle="1" w:styleId="74">
    <w:name w:val="hps"/>
    <w:basedOn w:val="24"/>
    <w:autoRedefine/>
    <w:qFormat/>
    <w:uiPriority w:val="0"/>
  </w:style>
  <w:style w:type="paragraph" w:styleId="75">
    <w:name w:val="List Paragraph"/>
    <w:basedOn w:val="1"/>
    <w:autoRedefine/>
    <w:unhideWhenUsed/>
    <w:qFormat/>
    <w:uiPriority w:val="1"/>
    <w:pPr>
      <w:ind w:firstLine="420" w:firstLineChars="200"/>
    </w:pPr>
  </w:style>
  <w:style w:type="paragraph" w:customStyle="1" w:styleId="76">
    <w:name w:val="Table Paragraph"/>
    <w:basedOn w:val="1"/>
    <w:autoRedefine/>
    <w:qFormat/>
    <w:uiPriority w:val="1"/>
    <w:pPr>
      <w:autoSpaceDE w:val="0"/>
      <w:autoSpaceDN w:val="0"/>
      <w:adjustRightInd w:val="0"/>
      <w:jc w:val="left"/>
    </w:pPr>
    <w:rPr>
      <w:rFonts w:eastAsiaTheme="minorEastAsia"/>
      <w:sz w:val="24"/>
    </w:rPr>
  </w:style>
  <w:style w:type="table" w:customStyle="1" w:styleId="77">
    <w:name w:val="Table Normal"/>
    <w:autoRedefine/>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78">
    <w:name w:val="目录 11"/>
    <w:basedOn w:val="1"/>
    <w:autoRedefine/>
    <w:qFormat/>
    <w:uiPriority w:val="1"/>
    <w:pPr>
      <w:spacing w:before="119"/>
      <w:ind w:left="117"/>
      <w:jc w:val="left"/>
    </w:pPr>
    <w:rPr>
      <w:rFonts w:eastAsia="Times New Roman" w:cstheme="minorBidi"/>
      <w:szCs w:val="21"/>
      <w:lang w:eastAsia="en-US"/>
    </w:rPr>
  </w:style>
  <w:style w:type="paragraph" w:customStyle="1" w:styleId="79">
    <w:name w:val="标题 11"/>
    <w:basedOn w:val="1"/>
    <w:autoRedefine/>
    <w:qFormat/>
    <w:uiPriority w:val="1"/>
    <w:pPr>
      <w:ind w:left="29"/>
      <w:jc w:val="left"/>
      <w:outlineLvl w:val="1"/>
    </w:pPr>
    <w:rPr>
      <w:rFonts w:eastAsia="Times New Roman" w:cstheme="minorBidi"/>
      <w:sz w:val="36"/>
      <w:szCs w:val="36"/>
      <w:lang w:eastAsia="en-US"/>
    </w:rPr>
  </w:style>
  <w:style w:type="paragraph" w:customStyle="1" w:styleId="80">
    <w:name w:val="标题 21"/>
    <w:basedOn w:val="1"/>
    <w:autoRedefine/>
    <w:qFormat/>
    <w:uiPriority w:val="1"/>
    <w:pPr>
      <w:spacing w:before="59"/>
      <w:ind w:left="117"/>
      <w:jc w:val="left"/>
      <w:outlineLvl w:val="2"/>
    </w:pPr>
    <w:rPr>
      <w:rFonts w:ascii="Arial" w:hAnsi="Arial" w:eastAsia="Arial" w:cstheme="minorBidi"/>
      <w:sz w:val="32"/>
      <w:szCs w:val="32"/>
      <w:lang w:eastAsia="en-US"/>
    </w:rPr>
  </w:style>
  <w:style w:type="paragraph" w:customStyle="1" w:styleId="81">
    <w:name w:val="标题 31"/>
    <w:basedOn w:val="1"/>
    <w:autoRedefine/>
    <w:qFormat/>
    <w:uiPriority w:val="1"/>
    <w:pPr>
      <w:spacing w:before="61"/>
      <w:ind w:left="100"/>
      <w:jc w:val="left"/>
      <w:outlineLvl w:val="3"/>
    </w:pPr>
    <w:rPr>
      <w:rFonts w:eastAsia="Times New Roman" w:cstheme="minorBidi"/>
      <w:b/>
      <w:bCs/>
      <w:sz w:val="30"/>
      <w:szCs w:val="30"/>
      <w:lang w:eastAsia="en-US"/>
    </w:rPr>
  </w:style>
  <w:style w:type="paragraph" w:customStyle="1" w:styleId="82">
    <w:name w:val="标题 41"/>
    <w:basedOn w:val="1"/>
    <w:autoRedefine/>
    <w:qFormat/>
    <w:uiPriority w:val="1"/>
    <w:pPr>
      <w:ind w:left="197"/>
      <w:jc w:val="left"/>
      <w:outlineLvl w:val="4"/>
    </w:pPr>
    <w:rPr>
      <w:rFonts w:eastAsia="Times New Roman" w:cstheme="minorBidi"/>
      <w:sz w:val="30"/>
      <w:szCs w:val="30"/>
      <w:lang w:eastAsia="en-US"/>
    </w:rPr>
  </w:style>
  <w:style w:type="paragraph" w:customStyle="1" w:styleId="83">
    <w:name w:val="标题 51"/>
    <w:basedOn w:val="1"/>
    <w:autoRedefine/>
    <w:qFormat/>
    <w:uiPriority w:val="1"/>
    <w:pPr>
      <w:ind w:left="117"/>
      <w:jc w:val="left"/>
      <w:outlineLvl w:val="5"/>
    </w:pPr>
    <w:rPr>
      <w:rFonts w:eastAsia="Times New Roman" w:cstheme="minorBidi"/>
      <w:b/>
      <w:bCs/>
      <w:sz w:val="28"/>
      <w:szCs w:val="28"/>
      <w:lang w:eastAsia="en-US"/>
    </w:rPr>
  </w:style>
  <w:style w:type="paragraph" w:customStyle="1" w:styleId="84">
    <w:name w:val="标题 61"/>
    <w:basedOn w:val="1"/>
    <w:qFormat/>
    <w:uiPriority w:val="1"/>
    <w:pPr>
      <w:spacing w:before="63"/>
      <w:ind w:left="117"/>
      <w:jc w:val="left"/>
      <w:outlineLvl w:val="6"/>
    </w:pPr>
    <w:rPr>
      <w:rFonts w:eastAsia="Times New Roman" w:cstheme="minorBidi"/>
      <w:b/>
      <w:bCs/>
      <w:i/>
      <w:sz w:val="28"/>
      <w:szCs w:val="28"/>
      <w:lang w:eastAsia="en-US"/>
    </w:rPr>
  </w:style>
  <w:style w:type="paragraph" w:customStyle="1" w:styleId="85">
    <w:name w:val="标题 71"/>
    <w:basedOn w:val="1"/>
    <w:autoRedefine/>
    <w:qFormat/>
    <w:uiPriority w:val="1"/>
    <w:pPr>
      <w:ind w:left="177"/>
      <w:jc w:val="left"/>
      <w:outlineLvl w:val="7"/>
    </w:pPr>
    <w:rPr>
      <w:rFonts w:eastAsia="Times New Roman" w:cstheme="minorBidi"/>
      <w:sz w:val="28"/>
      <w:szCs w:val="28"/>
      <w:lang w:eastAsia="en-US"/>
    </w:rPr>
  </w:style>
  <w:style w:type="paragraph" w:customStyle="1" w:styleId="86">
    <w:name w:val="标题 81"/>
    <w:basedOn w:val="1"/>
    <w:qFormat/>
    <w:uiPriority w:val="1"/>
    <w:pPr>
      <w:ind w:left="200"/>
      <w:jc w:val="left"/>
      <w:outlineLvl w:val="8"/>
    </w:pPr>
    <w:rPr>
      <w:rFonts w:ascii="Arial" w:hAnsi="Arial" w:eastAsia="Arial" w:cstheme="minorBidi"/>
      <w:b/>
      <w:bCs/>
      <w:sz w:val="24"/>
      <w:lang w:eastAsia="en-US"/>
    </w:rPr>
  </w:style>
  <w:style w:type="paragraph" w:customStyle="1" w:styleId="87">
    <w:name w:val="标题 91"/>
    <w:basedOn w:val="1"/>
    <w:qFormat/>
    <w:uiPriority w:val="1"/>
    <w:pPr>
      <w:spacing w:before="69"/>
      <w:ind w:left="117"/>
      <w:jc w:val="left"/>
    </w:pPr>
    <w:rPr>
      <w:rFonts w:eastAsia="Times New Roman" w:cstheme="minorBidi"/>
      <w:b/>
      <w:bCs/>
      <w:i/>
      <w:sz w:val="24"/>
      <w:lang w:eastAsia="en-US"/>
    </w:rPr>
  </w:style>
  <w:style w:type="character" w:customStyle="1" w:styleId="88">
    <w:name w:val="标题 2 Char"/>
    <w:basedOn w:val="24"/>
    <w:autoRedefine/>
    <w:qFormat/>
    <w:uiPriority w:val="0"/>
    <w:rPr>
      <w:rFonts w:ascii="Times New Roman" w:hAnsi="Times New Roman" w:eastAsia="宋体" w:cs="Times New Roman"/>
      <w:sz w:val="30"/>
      <w:szCs w:val="24"/>
    </w:rPr>
  </w:style>
  <w:style w:type="paragraph" w:customStyle="1" w:styleId="89">
    <w:name w:val="WPSOffice手动目录 1"/>
    <w:autoRedefine/>
    <w:qFormat/>
    <w:uiPriority w:val="0"/>
    <w:pPr>
      <w:ind w:leftChars="0"/>
    </w:pPr>
    <w:rPr>
      <w:rFonts w:ascii="Times New Roman" w:hAnsi="Times New Roman" w:eastAsia="宋体" w:cs="Times New Roman"/>
      <w:sz w:val="20"/>
      <w:szCs w:val="20"/>
    </w:rPr>
  </w:style>
  <w:style w:type="paragraph" w:customStyle="1" w:styleId="90">
    <w:name w:val="WPSOffice手动目录 2"/>
    <w:autoRedefine/>
    <w:qFormat/>
    <w:uiPriority w:val="0"/>
    <w:pPr>
      <w:ind w:leftChars="200"/>
    </w:pPr>
    <w:rPr>
      <w:rFonts w:ascii="Times New Roman" w:hAnsi="Times New Roman" w:eastAsia="宋体" w:cs="Times New Roman"/>
      <w:sz w:val="20"/>
      <w:szCs w:val="20"/>
    </w:rPr>
  </w:style>
  <w:style w:type="paragraph" w:customStyle="1" w:styleId="91">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6.xml"/><Relationship Id="rId89" Type="http://schemas.openxmlformats.org/officeDocument/2006/relationships/image" Target="media/image53.png"/><Relationship Id="rId88" Type="http://schemas.openxmlformats.org/officeDocument/2006/relationships/image" Target="media/image52.jpeg"/><Relationship Id="rId87" Type="http://schemas.openxmlformats.org/officeDocument/2006/relationships/image" Target="media/image51.png"/><Relationship Id="rId86" Type="http://schemas.openxmlformats.org/officeDocument/2006/relationships/image" Target="media/image50.png"/><Relationship Id="rId85" Type="http://schemas.openxmlformats.org/officeDocument/2006/relationships/image" Target="media/image49.png"/><Relationship Id="rId84" Type="http://schemas.openxmlformats.org/officeDocument/2006/relationships/image" Target="media/image48.emf"/><Relationship Id="rId83" Type="http://schemas.openxmlformats.org/officeDocument/2006/relationships/package" Target="embeddings/Microsoft_Visio___11.vsdx"/><Relationship Id="rId82" Type="http://schemas.openxmlformats.org/officeDocument/2006/relationships/image" Target="media/image47.png"/><Relationship Id="rId81" Type="http://schemas.openxmlformats.org/officeDocument/2006/relationships/package" Target="embeddings/Microsoft_Visio___10.vsdx"/><Relationship Id="rId80" Type="http://schemas.openxmlformats.org/officeDocument/2006/relationships/image" Target="media/image46.png"/><Relationship Id="rId8" Type="http://schemas.openxmlformats.org/officeDocument/2006/relationships/footer" Target="footer5.xml"/><Relationship Id="rId79" Type="http://schemas.openxmlformats.org/officeDocument/2006/relationships/image" Target="media/image45.emf"/><Relationship Id="rId78" Type="http://schemas.openxmlformats.org/officeDocument/2006/relationships/oleObject" Target="embeddings/oleObject15.bin"/><Relationship Id="rId77" Type="http://schemas.openxmlformats.org/officeDocument/2006/relationships/oleObject" Target="embeddings/oleObject14.bin"/><Relationship Id="rId76" Type="http://schemas.openxmlformats.org/officeDocument/2006/relationships/image" Target="media/image44.png"/><Relationship Id="rId75" Type="http://schemas.openxmlformats.org/officeDocument/2006/relationships/image" Target="media/image43.emf"/><Relationship Id="rId74" Type="http://schemas.openxmlformats.org/officeDocument/2006/relationships/image" Target="media/image42.emf"/><Relationship Id="rId73" Type="http://schemas.openxmlformats.org/officeDocument/2006/relationships/image" Target="media/image41.emf"/><Relationship Id="rId72" Type="http://schemas.openxmlformats.org/officeDocument/2006/relationships/image" Target="media/image40.emf"/><Relationship Id="rId71" Type="http://schemas.openxmlformats.org/officeDocument/2006/relationships/image" Target="media/image39.png"/><Relationship Id="rId70" Type="http://schemas.openxmlformats.org/officeDocument/2006/relationships/oleObject" Target="embeddings/oleObject13.bin"/><Relationship Id="rId7" Type="http://schemas.openxmlformats.org/officeDocument/2006/relationships/footer" Target="footer4.xml"/><Relationship Id="rId69" Type="http://schemas.openxmlformats.org/officeDocument/2006/relationships/oleObject" Target="embeddings/oleObject12.bin"/><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emf"/><Relationship Id="rId65" Type="http://schemas.openxmlformats.org/officeDocument/2006/relationships/oleObject" Target="embeddings/oleObject11.bin"/><Relationship Id="rId64" Type="http://schemas.openxmlformats.org/officeDocument/2006/relationships/image" Target="media/image35.png"/><Relationship Id="rId63" Type="http://schemas.openxmlformats.org/officeDocument/2006/relationships/image" Target="media/image34.emf"/><Relationship Id="rId62" Type="http://schemas.openxmlformats.org/officeDocument/2006/relationships/package" Target="embeddings/Microsoft_Visio___9.vsdx"/><Relationship Id="rId61" Type="http://schemas.openxmlformats.org/officeDocument/2006/relationships/image" Target="media/image33.png"/><Relationship Id="rId60" Type="http://schemas.openxmlformats.org/officeDocument/2006/relationships/image" Target="media/image32.emf"/><Relationship Id="rId6" Type="http://schemas.openxmlformats.org/officeDocument/2006/relationships/footer" Target="footer3.xml"/><Relationship Id="rId59" Type="http://schemas.openxmlformats.org/officeDocument/2006/relationships/package" Target="embeddings/Microsoft_Visio___8.vsdx"/><Relationship Id="rId58" Type="http://schemas.openxmlformats.org/officeDocument/2006/relationships/oleObject" Target="embeddings/oleObject10.bin"/><Relationship Id="rId57" Type="http://schemas.openxmlformats.org/officeDocument/2006/relationships/oleObject" Target="embeddings/oleObject9.bin"/><Relationship Id="rId56" Type="http://schemas.openxmlformats.org/officeDocument/2006/relationships/oleObject" Target="embeddings/oleObject8.bin"/><Relationship Id="rId55" Type="http://schemas.openxmlformats.org/officeDocument/2006/relationships/image" Target="media/image31.emf"/><Relationship Id="rId54" Type="http://schemas.openxmlformats.org/officeDocument/2006/relationships/oleObject" Target="embeddings/oleObject7.bin"/><Relationship Id="rId53" Type="http://schemas.openxmlformats.org/officeDocument/2006/relationships/image" Target="media/image30.emf"/><Relationship Id="rId52" Type="http://schemas.openxmlformats.org/officeDocument/2006/relationships/oleObject" Target="embeddings/oleObject6.bin"/><Relationship Id="rId51" Type="http://schemas.openxmlformats.org/officeDocument/2006/relationships/image" Target="media/image29.png"/><Relationship Id="rId50" Type="http://schemas.openxmlformats.org/officeDocument/2006/relationships/image" Target="media/image28.emf"/><Relationship Id="rId5" Type="http://schemas.openxmlformats.org/officeDocument/2006/relationships/footer" Target="footer2.xml"/><Relationship Id="rId49" Type="http://schemas.openxmlformats.org/officeDocument/2006/relationships/oleObject" Target="embeddings/oleObject5.bin"/><Relationship Id="rId48" Type="http://schemas.openxmlformats.org/officeDocument/2006/relationships/oleObject" Target="embeddings/oleObject4.bin"/><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png"/><Relationship Id="rId44" Type="http://schemas.openxmlformats.org/officeDocument/2006/relationships/image" Target="media/image24.emf"/><Relationship Id="rId43" Type="http://schemas.openxmlformats.org/officeDocument/2006/relationships/oleObject" Target="embeddings/oleObject3.bin"/><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emf"/><Relationship Id="rId4" Type="http://schemas.openxmlformats.org/officeDocument/2006/relationships/footer" Target="footer1.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emf"/><Relationship Id="rId35" Type="http://schemas.openxmlformats.org/officeDocument/2006/relationships/package" Target="embeddings/Microsoft_Visio___7.vsdx"/><Relationship Id="rId34" Type="http://schemas.openxmlformats.org/officeDocument/2006/relationships/package" Target="embeddings/Microsoft_Visio___6.vsdx"/><Relationship Id="rId33" Type="http://schemas.openxmlformats.org/officeDocument/2006/relationships/image" Target="media/image16.emf"/><Relationship Id="rId32" Type="http://schemas.openxmlformats.org/officeDocument/2006/relationships/package" Target="embeddings/Microsoft_Visio___5.vsdx"/><Relationship Id="rId31" Type="http://schemas.openxmlformats.org/officeDocument/2006/relationships/image" Target="media/image15.png"/><Relationship Id="rId30" Type="http://schemas.openxmlformats.org/officeDocument/2006/relationships/image" Target="media/image14.emf"/><Relationship Id="rId3" Type="http://schemas.openxmlformats.org/officeDocument/2006/relationships/header" Target="header1.xml"/><Relationship Id="rId29" Type="http://schemas.openxmlformats.org/officeDocument/2006/relationships/package" Target="embeddings/Microsoft_Visio___4.vsdx"/><Relationship Id="rId28" Type="http://schemas.openxmlformats.org/officeDocument/2006/relationships/image" Target="media/image13.emf"/><Relationship Id="rId27" Type="http://schemas.openxmlformats.org/officeDocument/2006/relationships/package" Target="embeddings/Microsoft_Visio___3.vsdx"/><Relationship Id="rId26" Type="http://schemas.openxmlformats.org/officeDocument/2006/relationships/image" Target="media/image12.emf"/><Relationship Id="rId25" Type="http://schemas.openxmlformats.org/officeDocument/2006/relationships/package" Target="embeddings/Microsoft_Visio___2.vsdx"/><Relationship Id="rId24" Type="http://schemas.openxmlformats.org/officeDocument/2006/relationships/image" Target="media/image11.emf"/><Relationship Id="rId23" Type="http://schemas.openxmlformats.org/officeDocument/2006/relationships/package" Target="embeddings/Microsoft_Visio___1.vsdx"/><Relationship Id="rId22" Type="http://schemas.openxmlformats.org/officeDocument/2006/relationships/image" Target="media/image10.jpe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jpeg"/><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7BB0B5-7654-4859-9278-105D6BA00407}">
  <ds:schemaRefs/>
</ds:datastoreItem>
</file>

<file path=docProps/app.xml><?xml version="1.0" encoding="utf-8"?>
<Properties xmlns="http://schemas.openxmlformats.org/officeDocument/2006/extended-properties" xmlns:vt="http://schemas.openxmlformats.org/officeDocument/2006/docPropsVTypes">
  <Template>Normal</Template>
  <Company>12XZ</Company>
  <Pages>34</Pages>
  <Words>5076</Words>
  <Characters>25887</Characters>
  <Lines>808</Lines>
  <Paragraphs>227</Paragraphs>
  <TotalTime>0</TotalTime>
  <ScaleCrop>false</ScaleCrop>
  <LinksUpToDate>false</LinksUpToDate>
  <CharactersWithSpaces>30670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2023-08-12T01:48:00Z</dcterms:created>
  <dc:creator>HZW</dc:creator>
  <cp:lastModifiedBy>Locke liu</cp:lastModifiedBy>
  <cp:lastPrinted>2023-07-31T07:00:00Z</cp:lastPrinted>
  <dcterms:modified xsi:type="dcterms:W3CDTF">2024-01-15T03:43:38Z</dcterms:modified>
  <dc:title>AS07V IOM</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FE11640814CC4E249B77EBFDB7043F32_12</vt:lpwstr>
  </property>
</Properties>
</file>